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BF73" w14:textId="77777777" w:rsidR="00565E6F" w:rsidRPr="00A737A4" w:rsidRDefault="00565E6F" w:rsidP="00565E6F">
      <w:pPr>
        <w:spacing w:after="0" w:line="360" w:lineRule="auto"/>
        <w:rPr>
          <w:rFonts w:ascii="Calibri" w:eastAsia="Times New Roman" w:hAnsi="Calibri" w:cs="Calibri"/>
          <w:b/>
          <w:bCs/>
          <w:kern w:val="0"/>
          <w:sz w:val="144"/>
          <w:szCs w:val="144"/>
          <w:lang w:val="en-GB" w:eastAsia="tr-TR"/>
          <w14:ligatures w14:val="none"/>
        </w:rPr>
      </w:pPr>
      <w:r w:rsidRPr="00A737A4">
        <w:rPr>
          <w:rFonts w:ascii="Calibri" w:eastAsia="Times New Roman" w:hAnsi="Calibri" w:cs="Calibri"/>
          <w:b/>
          <w:bCs/>
          <w:kern w:val="0"/>
          <w:sz w:val="144"/>
          <w:szCs w:val="144"/>
          <w:lang w:val="en-GB" w:eastAsia="tr-TR"/>
          <w14:ligatures w14:val="none"/>
        </w:rPr>
        <w:t xml:space="preserve">TED ÜSKÜDAR COLLEGE INCLUSION POLICY </w:t>
      </w:r>
    </w:p>
    <w:p w14:paraId="403D0B89" w14:textId="77777777" w:rsidR="00565E6F" w:rsidRPr="00A737A4" w:rsidRDefault="00565E6F" w:rsidP="00565E6F">
      <w:pPr>
        <w:spacing w:after="0" w:line="360" w:lineRule="auto"/>
        <w:rPr>
          <w:rFonts w:ascii="Calibri" w:eastAsia="Times New Roman" w:hAnsi="Calibri" w:cs="Calibri"/>
          <w:b/>
          <w:bCs/>
          <w:kern w:val="0"/>
          <w:sz w:val="144"/>
          <w:szCs w:val="144"/>
          <w:lang w:val="en-GB" w:eastAsia="tr-TR"/>
          <w14:ligatures w14:val="none"/>
        </w:rPr>
      </w:pPr>
    </w:p>
    <w:p w14:paraId="1E9AAAA9" w14:textId="77777777" w:rsidR="00565E6F" w:rsidRPr="00A737A4" w:rsidRDefault="00565E6F" w:rsidP="00565E6F">
      <w:pPr>
        <w:spacing w:after="0" w:line="360" w:lineRule="auto"/>
        <w:rPr>
          <w:rFonts w:ascii="Calibri" w:eastAsia="Times New Roman" w:hAnsi="Calibri" w:cs="Calibri"/>
          <w:b/>
          <w:bCs/>
          <w:kern w:val="0"/>
          <w:sz w:val="22"/>
          <w:szCs w:val="22"/>
          <w:lang w:val="en-GB" w:eastAsia="tr-TR"/>
          <w14:ligatures w14:val="none"/>
        </w:rPr>
      </w:pPr>
    </w:p>
    <w:p w14:paraId="4BE64948" w14:textId="77777777" w:rsidR="00565E6F" w:rsidRPr="00A737A4" w:rsidRDefault="00565E6F" w:rsidP="00E205B4">
      <w:pPr>
        <w:spacing w:after="0" w:line="240" w:lineRule="auto"/>
        <w:rPr>
          <w:rFonts w:ascii="Times New Roman" w:eastAsia="Times New Roman" w:hAnsi="Times New Roman" w:cs="Times New Roman"/>
          <w:kern w:val="0"/>
          <w:lang w:val="en-GB" w:eastAsia="tr-TR"/>
          <w14:ligatures w14:val="none"/>
        </w:rPr>
      </w:pPr>
    </w:p>
    <w:p w14:paraId="095EBCEA" w14:textId="77777777" w:rsidR="00565E6F" w:rsidRPr="00A737A4" w:rsidRDefault="00565E6F" w:rsidP="00E205B4">
      <w:pPr>
        <w:spacing w:after="0" w:line="240" w:lineRule="auto"/>
        <w:rPr>
          <w:rFonts w:ascii="Times New Roman" w:eastAsia="Times New Roman" w:hAnsi="Times New Roman" w:cs="Times New Roman"/>
          <w:kern w:val="0"/>
          <w:lang w:val="en-GB" w:eastAsia="tr-TR"/>
          <w14:ligatures w14:val="none"/>
        </w:rPr>
      </w:pPr>
    </w:p>
    <w:p w14:paraId="313D7706" w14:textId="5C96343C" w:rsidR="00565E6F" w:rsidRPr="003F6B9F" w:rsidRDefault="00565E6F" w:rsidP="00565E6F">
      <w:p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Table of Contents </w:t>
      </w:r>
    </w:p>
    <w:p w14:paraId="575E0DAE" w14:textId="5CA86592" w:rsidR="00967871" w:rsidRPr="003F6B9F" w:rsidRDefault="00967871" w:rsidP="00565E6F">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Purpose of This Document </w:t>
      </w:r>
    </w:p>
    <w:p w14:paraId="28CAE2CC" w14:textId="4C50EB41" w:rsidR="00565E6F" w:rsidRPr="003F6B9F" w:rsidRDefault="00565E6F" w:rsidP="00565E6F">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Objectives</w:t>
      </w:r>
    </w:p>
    <w:p w14:paraId="46B3F9CB" w14:textId="365E8EFA" w:rsidR="00565E6F" w:rsidRPr="003F6B9F" w:rsidRDefault="00565E6F" w:rsidP="00565E6F">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IB Mission Statement </w:t>
      </w:r>
    </w:p>
    <w:p w14:paraId="657D71C5" w14:textId="7F5D6EFF" w:rsidR="00565E6F" w:rsidRPr="003F6B9F" w:rsidRDefault="00565E6F" w:rsidP="00565E6F">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TED Üsküdar College Mission Statement </w:t>
      </w:r>
    </w:p>
    <w:p w14:paraId="1FF04D60" w14:textId="6107FF25" w:rsidR="00565E6F" w:rsidRPr="003F6B9F" w:rsidRDefault="009D4CA4" w:rsidP="00565E6F">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Philosophy </w:t>
      </w:r>
    </w:p>
    <w:p w14:paraId="0830EB93" w14:textId="0D63D99E" w:rsidR="009D4CA4" w:rsidRPr="003F6B9F" w:rsidRDefault="009D4CA4" w:rsidP="00565E6F">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Relation to Other Policy Documents </w:t>
      </w:r>
    </w:p>
    <w:p w14:paraId="7F5982E1" w14:textId="5ABF78BC" w:rsidR="009D4CA4" w:rsidRPr="003F6B9F" w:rsidRDefault="00720CC1" w:rsidP="00A73D2D">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Differentiation</w:t>
      </w:r>
    </w:p>
    <w:p w14:paraId="36DB3315" w14:textId="11BA5637" w:rsidR="00720CC1" w:rsidRPr="003F6B9F" w:rsidRDefault="00720CC1" w:rsidP="00A73D2D">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Roles and Responsibilities </w:t>
      </w:r>
    </w:p>
    <w:p w14:paraId="32E13D79" w14:textId="66BE5895" w:rsidR="00720CC1" w:rsidRPr="003F6B9F" w:rsidRDefault="00720CC1" w:rsidP="00720CC1">
      <w:pPr>
        <w:pStyle w:val="ListeParagraf"/>
        <w:numPr>
          <w:ilvl w:val="1"/>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Roles of the Teacher </w:t>
      </w:r>
    </w:p>
    <w:p w14:paraId="0FE92985" w14:textId="25292AAF" w:rsidR="00720CC1" w:rsidRPr="003F6B9F" w:rsidRDefault="00720CC1" w:rsidP="00720CC1">
      <w:pPr>
        <w:pStyle w:val="ListeParagraf"/>
        <w:numPr>
          <w:ilvl w:val="1"/>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Roles of the </w:t>
      </w:r>
      <w:r w:rsidR="005D723A" w:rsidRPr="003F6B9F">
        <w:rPr>
          <w:rFonts w:ascii="Calibri" w:eastAsia="Times New Roman" w:hAnsi="Calibri" w:cs="Calibri"/>
          <w:b/>
          <w:bCs/>
          <w:kern w:val="0"/>
          <w:lang w:val="en-GB" w:eastAsia="tr-TR"/>
          <w14:ligatures w14:val="none"/>
        </w:rPr>
        <w:t>Language Teacher</w:t>
      </w:r>
    </w:p>
    <w:p w14:paraId="04B5FB56" w14:textId="338F8D36" w:rsidR="00720CC1" w:rsidRPr="003F6B9F" w:rsidRDefault="00720CC1" w:rsidP="00720CC1">
      <w:pPr>
        <w:pStyle w:val="ListeParagraf"/>
        <w:numPr>
          <w:ilvl w:val="1"/>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Roles of the </w:t>
      </w:r>
      <w:r w:rsidR="005D723A" w:rsidRPr="003F6B9F">
        <w:rPr>
          <w:rFonts w:ascii="Calibri" w:eastAsia="Times New Roman" w:hAnsi="Calibri" w:cs="Calibri"/>
          <w:b/>
          <w:bCs/>
          <w:kern w:val="0"/>
          <w:lang w:val="en-GB" w:eastAsia="tr-TR"/>
          <w14:ligatures w14:val="none"/>
        </w:rPr>
        <w:t>Guidance Department</w:t>
      </w:r>
    </w:p>
    <w:p w14:paraId="43D7AE14" w14:textId="68151EDB" w:rsidR="00720CC1" w:rsidRPr="003F6B9F" w:rsidRDefault="00720CC1" w:rsidP="00720CC1">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Admission to TED Üsküdar College </w:t>
      </w:r>
    </w:p>
    <w:p w14:paraId="77244E96" w14:textId="466D6A88" w:rsidR="00964826" w:rsidRPr="003F6B9F" w:rsidRDefault="00964826" w:rsidP="00964826">
      <w:pPr>
        <w:pStyle w:val="ListeParagraf"/>
        <w:numPr>
          <w:ilvl w:val="1"/>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Admission to Preschool</w:t>
      </w:r>
    </w:p>
    <w:p w14:paraId="0C62DF17" w14:textId="2E83C9CA" w:rsidR="00964826" w:rsidRPr="003F6B9F" w:rsidRDefault="00964826" w:rsidP="00964826">
      <w:pPr>
        <w:pStyle w:val="ListeParagraf"/>
        <w:numPr>
          <w:ilvl w:val="1"/>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Admission to Primary School </w:t>
      </w:r>
    </w:p>
    <w:p w14:paraId="24ADF91E" w14:textId="52A28B33" w:rsidR="00964826" w:rsidRPr="003F6B9F" w:rsidRDefault="00964826" w:rsidP="00964826">
      <w:pPr>
        <w:pStyle w:val="ListeParagraf"/>
        <w:numPr>
          <w:ilvl w:val="1"/>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Admission to Middle School</w:t>
      </w:r>
    </w:p>
    <w:p w14:paraId="77BED299" w14:textId="2D77B56A" w:rsidR="00964826" w:rsidRDefault="00964826" w:rsidP="00964826">
      <w:pPr>
        <w:pStyle w:val="ListeParagraf"/>
        <w:numPr>
          <w:ilvl w:val="1"/>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Admission to High School</w:t>
      </w:r>
    </w:p>
    <w:p w14:paraId="41675533" w14:textId="6901C36E" w:rsidR="00A12CA4" w:rsidRDefault="005614F4" w:rsidP="00964826">
      <w:pPr>
        <w:pStyle w:val="ListeParagraf"/>
        <w:numPr>
          <w:ilvl w:val="1"/>
          <w:numId w:val="1"/>
        </w:numPr>
        <w:spacing w:after="0" w:line="360" w:lineRule="auto"/>
        <w:rPr>
          <w:rFonts w:ascii="Calibri" w:eastAsia="Times New Roman" w:hAnsi="Calibri" w:cs="Calibri"/>
          <w:b/>
          <w:bCs/>
          <w:kern w:val="0"/>
          <w:lang w:val="en-GB" w:eastAsia="tr-TR"/>
          <w14:ligatures w14:val="none"/>
        </w:rPr>
      </w:pPr>
      <w:bookmarkStart w:id="0" w:name="_Hlk183060461"/>
      <w:r w:rsidRPr="005614F4">
        <w:rPr>
          <w:rFonts w:ascii="Calibri" w:eastAsia="Times New Roman" w:hAnsi="Calibri" w:cs="Calibri"/>
          <w:b/>
          <w:bCs/>
          <w:kern w:val="0"/>
          <w:lang w:val="en-GB" w:eastAsia="tr-TR"/>
          <w14:ligatures w14:val="none"/>
        </w:rPr>
        <w:t xml:space="preserve">Inclusive Access Arrangements in IB DP </w:t>
      </w:r>
      <w:bookmarkEnd w:id="0"/>
      <w:r w:rsidRPr="005614F4">
        <w:rPr>
          <w:rFonts w:ascii="Calibri" w:eastAsia="Times New Roman" w:hAnsi="Calibri" w:cs="Calibri"/>
          <w:b/>
          <w:bCs/>
          <w:kern w:val="0"/>
          <w:lang w:val="en-GB" w:eastAsia="tr-TR"/>
          <w14:ligatures w14:val="none"/>
        </w:rPr>
        <w:t>at TED Üsküdar College</w:t>
      </w:r>
    </w:p>
    <w:p w14:paraId="0C2F219F" w14:textId="2D20A709" w:rsidR="005614F4" w:rsidRPr="003F6B9F" w:rsidRDefault="005614F4" w:rsidP="00964826">
      <w:pPr>
        <w:pStyle w:val="ListeParagraf"/>
        <w:numPr>
          <w:ilvl w:val="1"/>
          <w:numId w:val="1"/>
        </w:numPr>
        <w:spacing w:after="0" w:line="360" w:lineRule="auto"/>
        <w:rPr>
          <w:rFonts w:ascii="Calibri" w:eastAsia="Times New Roman" w:hAnsi="Calibri" w:cs="Calibri"/>
          <w:b/>
          <w:bCs/>
          <w:kern w:val="0"/>
          <w:lang w:val="en-GB" w:eastAsia="tr-TR"/>
          <w14:ligatures w14:val="none"/>
        </w:rPr>
      </w:pPr>
      <w:r w:rsidRPr="005614F4">
        <w:rPr>
          <w:rFonts w:ascii="Calibri" w:eastAsia="Times New Roman" w:hAnsi="Calibri" w:cs="Calibri"/>
          <w:b/>
          <w:bCs/>
          <w:kern w:val="0"/>
          <w:lang w:val="en-GB" w:eastAsia="tr-TR"/>
          <w14:ligatures w14:val="none"/>
        </w:rPr>
        <w:t>Inclusive Access Arrangements in IB DP</w:t>
      </w:r>
    </w:p>
    <w:p w14:paraId="763F8BA9" w14:textId="0DB383CF" w:rsidR="00720CC1" w:rsidRPr="003F6B9F" w:rsidRDefault="00F02F65" w:rsidP="00720CC1">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Policy Development, Revision and Sharing Process</w:t>
      </w:r>
    </w:p>
    <w:p w14:paraId="7E968ED1" w14:textId="12FDD103" w:rsidR="00F02F65" w:rsidRPr="003F6B9F" w:rsidRDefault="00F02F65" w:rsidP="00720CC1">
      <w:pPr>
        <w:pStyle w:val="ListeParagraf"/>
        <w:numPr>
          <w:ilvl w:val="0"/>
          <w:numId w:val="1"/>
        </w:numPr>
        <w:spacing w:after="0" w:line="360" w:lineRule="auto"/>
        <w:rPr>
          <w:rFonts w:ascii="Calibri" w:eastAsia="Times New Roman" w:hAnsi="Calibri" w:cs="Calibri"/>
          <w:b/>
          <w:bCs/>
          <w:kern w:val="0"/>
          <w:lang w:val="en-GB" w:eastAsia="tr-TR"/>
          <w14:ligatures w14:val="none"/>
        </w:rPr>
      </w:pPr>
      <w:r w:rsidRPr="003F6B9F">
        <w:rPr>
          <w:rFonts w:ascii="Calibri" w:eastAsia="Times New Roman" w:hAnsi="Calibri" w:cs="Calibri"/>
          <w:b/>
          <w:bCs/>
          <w:kern w:val="0"/>
          <w:lang w:val="en-GB" w:eastAsia="tr-TR"/>
          <w14:ligatures w14:val="none"/>
        </w:rPr>
        <w:t xml:space="preserve">References </w:t>
      </w:r>
    </w:p>
    <w:p w14:paraId="1ED88E55" w14:textId="77777777" w:rsidR="009D4CA4" w:rsidRPr="003F6B9F" w:rsidRDefault="009D4CA4" w:rsidP="009D4CA4">
      <w:pPr>
        <w:spacing w:after="0" w:line="360" w:lineRule="auto"/>
        <w:rPr>
          <w:rFonts w:ascii="Calibri" w:eastAsia="Times New Roman" w:hAnsi="Calibri" w:cs="Calibri"/>
          <w:b/>
          <w:bCs/>
          <w:kern w:val="0"/>
          <w:lang w:val="en-GB" w:eastAsia="tr-TR"/>
          <w14:ligatures w14:val="none"/>
        </w:rPr>
      </w:pPr>
    </w:p>
    <w:p w14:paraId="48E633EA"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564BDCC7"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38664762"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4D5E4E09"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19D49B36"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6C814C5A"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3AEE574A"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21938F84"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48075335"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6CC41D7F"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092B2A1D" w14:textId="77777777" w:rsidR="009D4CA4" w:rsidRPr="00A737A4" w:rsidRDefault="009D4CA4" w:rsidP="009D4CA4">
      <w:pPr>
        <w:spacing w:after="0" w:line="360" w:lineRule="auto"/>
        <w:rPr>
          <w:rFonts w:ascii="Calibri" w:eastAsia="Times New Roman" w:hAnsi="Calibri" w:cs="Calibri"/>
          <w:kern w:val="0"/>
          <w:lang w:val="en-GB" w:eastAsia="tr-TR"/>
          <w14:ligatures w14:val="none"/>
        </w:rPr>
      </w:pPr>
    </w:p>
    <w:p w14:paraId="0B9AEF23" w14:textId="286A0B9D" w:rsidR="00967871" w:rsidRPr="00A737A4" w:rsidRDefault="00967871" w:rsidP="00FC2741">
      <w:pPr>
        <w:pStyle w:val="ListeParagraf"/>
        <w:numPr>
          <w:ilvl w:val="0"/>
          <w:numId w:val="3"/>
        </w:numPr>
        <w:spacing w:after="0" w:line="360" w:lineRule="auto"/>
        <w:rPr>
          <w:rFonts w:ascii="Calibri" w:eastAsia="Times New Roman" w:hAnsi="Calibri" w:cs="Calibri"/>
          <w:b/>
          <w:bCs/>
          <w:kern w:val="0"/>
          <w:lang w:val="en-GB" w:eastAsia="tr-TR"/>
          <w14:ligatures w14:val="none"/>
        </w:rPr>
      </w:pPr>
      <w:r w:rsidRPr="00A737A4">
        <w:rPr>
          <w:rFonts w:ascii="Calibri" w:eastAsia="Times New Roman" w:hAnsi="Calibri" w:cs="Calibri"/>
          <w:b/>
          <w:bCs/>
          <w:kern w:val="0"/>
          <w:lang w:val="en-GB" w:eastAsia="tr-TR"/>
          <w14:ligatures w14:val="none"/>
        </w:rPr>
        <w:t xml:space="preserve">Purpose of This Document </w:t>
      </w:r>
    </w:p>
    <w:p w14:paraId="1C605637" w14:textId="77777777" w:rsidR="00D950BE" w:rsidRPr="00A737A4" w:rsidRDefault="00967871" w:rsidP="00D950BE">
      <w:pPr>
        <w:pStyle w:val="ListeParagraf"/>
        <w:spacing w:after="0" w:line="360" w:lineRule="auto"/>
        <w:rPr>
          <w:rFonts w:ascii="Calibri" w:hAnsi="Calibri"/>
          <w:lang w:val="en-GB"/>
        </w:rPr>
      </w:pPr>
      <w:r w:rsidRPr="00A737A4">
        <w:rPr>
          <w:rFonts w:ascii="Calibri" w:eastAsia="Times New Roman" w:hAnsi="Calibri" w:cs="Calibri"/>
          <w:kern w:val="0"/>
          <w:lang w:val="en-GB" w:eastAsia="tr-TR"/>
          <w14:ligatures w14:val="none"/>
        </w:rPr>
        <w:t xml:space="preserve">This document is prepared for </w:t>
      </w:r>
      <w:r w:rsidRPr="00A737A4">
        <w:rPr>
          <w:rFonts w:ascii="Calibri" w:hAnsi="Calibri"/>
          <w:lang w:val="en-GB"/>
        </w:rPr>
        <w:t xml:space="preserve">inclusion of students in IB Diploma Programme and curriculum in the direction of the IB </w:t>
      </w:r>
      <w:r w:rsidR="00D950BE" w:rsidRPr="00A737A4">
        <w:rPr>
          <w:rFonts w:ascii="Calibri" w:hAnsi="Calibri"/>
          <w:lang w:val="en-GB"/>
        </w:rPr>
        <w:t xml:space="preserve">mission statement </w:t>
      </w:r>
      <w:r w:rsidRPr="00A737A4">
        <w:rPr>
          <w:rFonts w:ascii="Calibri" w:hAnsi="Calibri"/>
          <w:lang w:val="en-GB"/>
        </w:rPr>
        <w:t>and TED Üsküdar College mission statement.</w:t>
      </w:r>
      <w:r w:rsidR="00D950BE" w:rsidRPr="00A737A4">
        <w:rPr>
          <w:rFonts w:ascii="Calibri" w:hAnsi="Calibri"/>
          <w:lang w:val="en-GB"/>
        </w:rPr>
        <w:t xml:space="preserve"> </w:t>
      </w:r>
    </w:p>
    <w:p w14:paraId="3FF4915C" w14:textId="2FF52753" w:rsidR="009D4CA4" w:rsidRPr="00A737A4" w:rsidRDefault="009D4CA4" w:rsidP="00FC2741">
      <w:pPr>
        <w:pStyle w:val="ListeParagraf"/>
        <w:numPr>
          <w:ilvl w:val="0"/>
          <w:numId w:val="3"/>
        </w:numPr>
        <w:spacing w:after="0" w:line="360" w:lineRule="auto"/>
        <w:rPr>
          <w:rFonts w:ascii="Calibri" w:eastAsia="Times New Roman" w:hAnsi="Calibri" w:cs="Calibri"/>
          <w:b/>
          <w:bCs/>
          <w:kern w:val="0"/>
          <w:lang w:val="en-GB" w:eastAsia="tr-TR"/>
          <w14:ligatures w14:val="none"/>
        </w:rPr>
      </w:pPr>
      <w:r w:rsidRPr="00A737A4">
        <w:rPr>
          <w:rFonts w:ascii="Calibri" w:eastAsia="Times New Roman" w:hAnsi="Calibri" w:cs="Calibri"/>
          <w:b/>
          <w:bCs/>
          <w:kern w:val="0"/>
          <w:lang w:val="en-GB" w:eastAsia="tr-TR"/>
          <w14:ligatures w14:val="none"/>
        </w:rPr>
        <w:t xml:space="preserve">Objective </w:t>
      </w:r>
    </w:p>
    <w:p w14:paraId="4279A710" w14:textId="306348D6" w:rsidR="009D4CA4" w:rsidRPr="00A737A4" w:rsidRDefault="006743E1" w:rsidP="00D6518A">
      <w:pPr>
        <w:spacing w:after="0" w:line="360" w:lineRule="auto"/>
        <w:ind w:left="708"/>
        <w:rPr>
          <w:rFonts w:ascii="Calibri" w:eastAsia="Times New Roman" w:hAnsi="Calibri" w:cs="Calibri"/>
          <w:kern w:val="0"/>
          <w:lang w:val="en-GB" w:eastAsia="tr-TR"/>
          <w14:ligatures w14:val="none"/>
        </w:rPr>
      </w:pPr>
      <w:r w:rsidRPr="006743E1">
        <w:rPr>
          <w:rFonts w:ascii="Calibri" w:eastAsia="Times New Roman" w:hAnsi="Calibri" w:cs="Calibri"/>
          <w:kern w:val="0"/>
          <w:lang w:val="en-GB" w:eastAsia="tr-TR"/>
          <w14:ligatures w14:val="none"/>
        </w:rPr>
        <w:t xml:space="preserve">The welfare and well-being of every student is the goal of </w:t>
      </w:r>
      <w:r w:rsidRPr="00A737A4">
        <w:rPr>
          <w:rFonts w:ascii="Calibri" w:eastAsia="Times New Roman" w:hAnsi="Calibri" w:cs="Calibri"/>
          <w:kern w:val="0"/>
          <w:lang w:val="en-GB" w:eastAsia="tr-TR"/>
          <w14:ligatures w14:val="none"/>
        </w:rPr>
        <w:t>TED Üsküdar College High School</w:t>
      </w:r>
      <w:r w:rsidRPr="006743E1">
        <w:rPr>
          <w:rFonts w:ascii="Calibri" w:eastAsia="Times New Roman" w:hAnsi="Calibri" w:cs="Calibri"/>
          <w:kern w:val="0"/>
          <w:lang w:val="en-GB" w:eastAsia="tr-TR"/>
          <w14:ligatures w14:val="none"/>
        </w:rPr>
        <w:t xml:space="preserve">. </w:t>
      </w:r>
      <w:r w:rsidRPr="00A737A4">
        <w:rPr>
          <w:rFonts w:ascii="Calibri" w:eastAsia="Times New Roman" w:hAnsi="Calibri" w:cs="Calibri"/>
          <w:kern w:val="0"/>
          <w:lang w:val="en-GB" w:eastAsia="tr-TR"/>
          <w14:ligatures w14:val="none"/>
        </w:rPr>
        <w:t>Students</w:t>
      </w:r>
      <w:r w:rsidRPr="006743E1">
        <w:rPr>
          <w:rFonts w:ascii="Calibri" w:eastAsia="Times New Roman" w:hAnsi="Calibri" w:cs="Calibri"/>
          <w:kern w:val="0"/>
          <w:lang w:val="en-GB" w:eastAsia="tr-TR"/>
          <w14:ligatures w14:val="none"/>
        </w:rPr>
        <w:t xml:space="preserve"> who are unable to live independently within the school community, lack self-sufficiency, or require specialized support for their studies are not eligible to be admitted</w:t>
      </w:r>
      <w:r w:rsidRPr="00A737A4">
        <w:rPr>
          <w:rFonts w:ascii="Calibri" w:eastAsia="Times New Roman" w:hAnsi="Calibri" w:cs="Calibri"/>
          <w:kern w:val="0"/>
          <w:lang w:val="en-GB" w:eastAsia="tr-TR"/>
          <w14:ligatures w14:val="none"/>
        </w:rPr>
        <w:t xml:space="preserve"> to TED Üsküdar College.</w:t>
      </w:r>
      <w:r w:rsidRPr="006743E1">
        <w:rPr>
          <w:rFonts w:ascii="Calibri" w:eastAsia="Times New Roman" w:hAnsi="Calibri" w:cs="Calibri"/>
          <w:kern w:val="0"/>
          <w:lang w:val="en-GB" w:eastAsia="tr-TR"/>
          <w14:ligatures w14:val="none"/>
        </w:rPr>
        <w:br/>
      </w:r>
      <w:r w:rsidR="001C5A20" w:rsidRPr="00A737A4">
        <w:rPr>
          <w:rFonts w:ascii="Calibri" w:eastAsia="Times New Roman" w:hAnsi="Calibri" w:cs="Calibri"/>
          <w:kern w:val="0"/>
          <w:lang w:val="en-GB" w:eastAsia="tr-TR"/>
          <w14:ligatures w14:val="none"/>
        </w:rPr>
        <w:t xml:space="preserve">The goals of TED Üsküdar College Inclusion Policy are listed below: </w:t>
      </w:r>
    </w:p>
    <w:p w14:paraId="0C57F2B9" w14:textId="77777777" w:rsidR="00D6518A" w:rsidRDefault="00E205B4" w:rsidP="00D6518A">
      <w:pPr>
        <w:pStyle w:val="ListeParagraf"/>
        <w:numPr>
          <w:ilvl w:val="0"/>
          <w:numId w:val="10"/>
        </w:numPr>
        <w:spacing w:after="0" w:line="360" w:lineRule="auto"/>
        <w:rPr>
          <w:rFonts w:ascii="Calibri" w:eastAsia="Times New Roman" w:hAnsi="Calibri" w:cs="Calibri"/>
          <w:kern w:val="0"/>
          <w:lang w:val="en-GB" w:eastAsia="tr-TR"/>
          <w14:ligatures w14:val="none"/>
        </w:rPr>
      </w:pPr>
      <w:r w:rsidRPr="00D6518A">
        <w:rPr>
          <w:rFonts w:ascii="Calibri" w:eastAsia="Times New Roman" w:hAnsi="Calibri" w:cs="Calibri"/>
          <w:kern w:val="0"/>
          <w:lang w:val="en-GB" w:eastAsia="tr-TR"/>
          <w14:ligatures w14:val="none"/>
        </w:rPr>
        <w:t xml:space="preserve">To minimize and get rid of all obstacles to education. </w:t>
      </w:r>
    </w:p>
    <w:p w14:paraId="09A51F4A" w14:textId="77777777" w:rsidR="00D6518A" w:rsidRDefault="00E205B4" w:rsidP="00D6518A">
      <w:pPr>
        <w:pStyle w:val="ListeParagraf"/>
        <w:numPr>
          <w:ilvl w:val="0"/>
          <w:numId w:val="10"/>
        </w:numPr>
        <w:spacing w:after="0" w:line="360" w:lineRule="auto"/>
        <w:rPr>
          <w:rFonts w:ascii="Calibri" w:eastAsia="Times New Roman" w:hAnsi="Calibri" w:cs="Calibri"/>
          <w:kern w:val="0"/>
          <w:lang w:val="en-GB" w:eastAsia="tr-TR"/>
          <w14:ligatures w14:val="none"/>
        </w:rPr>
      </w:pPr>
      <w:r w:rsidRPr="00D6518A">
        <w:rPr>
          <w:rFonts w:ascii="Calibri" w:eastAsia="Times New Roman" w:hAnsi="Calibri" w:cs="Calibri"/>
          <w:kern w:val="0"/>
          <w:lang w:val="en-GB" w:eastAsia="tr-TR"/>
          <w14:ligatures w14:val="none"/>
        </w:rPr>
        <w:t>To provide a</w:t>
      </w:r>
      <w:r w:rsidR="00B7301E" w:rsidRPr="00D6518A">
        <w:rPr>
          <w:rFonts w:ascii="Calibri" w:eastAsia="Times New Roman" w:hAnsi="Calibri" w:cs="Calibri"/>
          <w:kern w:val="0"/>
          <w:lang w:val="en-GB" w:eastAsia="tr-TR"/>
          <w14:ligatures w14:val="none"/>
        </w:rPr>
        <w:t xml:space="preserve">n </w:t>
      </w:r>
      <w:r w:rsidRPr="00D6518A">
        <w:rPr>
          <w:rFonts w:ascii="Calibri" w:eastAsia="Times New Roman" w:hAnsi="Calibri" w:cs="Calibri"/>
          <w:kern w:val="0"/>
          <w:lang w:val="en-GB" w:eastAsia="tr-TR"/>
          <w14:ligatures w14:val="none"/>
        </w:rPr>
        <w:t xml:space="preserve">encouraging environment where all students, learn from </w:t>
      </w:r>
      <w:r w:rsidR="006743E1" w:rsidRPr="00D6518A">
        <w:rPr>
          <w:rFonts w:ascii="Calibri" w:eastAsia="Times New Roman" w:hAnsi="Calibri" w:cs="Calibri"/>
          <w:kern w:val="0"/>
          <w:lang w:val="en-GB" w:eastAsia="tr-TR"/>
          <w14:ligatures w14:val="none"/>
        </w:rPr>
        <w:t>diversity and differences</w:t>
      </w:r>
    </w:p>
    <w:p w14:paraId="351E41EE" w14:textId="77777777" w:rsidR="00D6518A" w:rsidRDefault="00E205B4" w:rsidP="00D6518A">
      <w:pPr>
        <w:pStyle w:val="ListeParagraf"/>
        <w:numPr>
          <w:ilvl w:val="0"/>
          <w:numId w:val="10"/>
        </w:numPr>
        <w:spacing w:after="0" w:line="360" w:lineRule="auto"/>
        <w:rPr>
          <w:rFonts w:ascii="Calibri" w:eastAsia="Times New Roman" w:hAnsi="Calibri" w:cs="Calibri"/>
          <w:kern w:val="0"/>
          <w:lang w:val="en-GB" w:eastAsia="tr-TR"/>
          <w14:ligatures w14:val="none"/>
        </w:rPr>
      </w:pPr>
      <w:r w:rsidRPr="00D6518A">
        <w:rPr>
          <w:rFonts w:ascii="Calibri" w:eastAsia="Times New Roman" w:hAnsi="Calibri" w:cs="Calibri"/>
          <w:kern w:val="0"/>
          <w:lang w:val="en-GB" w:eastAsia="tr-TR"/>
          <w14:ligatures w14:val="none"/>
        </w:rPr>
        <w:t>To guarantee that every student has access to the curriculum via various approaches</w:t>
      </w:r>
      <w:r w:rsidR="00B7301E" w:rsidRPr="00D6518A">
        <w:rPr>
          <w:rFonts w:ascii="Calibri" w:eastAsia="Times New Roman" w:hAnsi="Calibri" w:cs="Calibri"/>
          <w:kern w:val="0"/>
          <w:lang w:val="en-GB" w:eastAsia="tr-TR"/>
          <w14:ligatures w14:val="none"/>
        </w:rPr>
        <w:t xml:space="preserve"> to teaching</w:t>
      </w:r>
      <w:r w:rsidRPr="00D6518A">
        <w:rPr>
          <w:rFonts w:ascii="Calibri" w:eastAsia="Times New Roman" w:hAnsi="Calibri" w:cs="Calibri"/>
          <w:kern w:val="0"/>
          <w:lang w:val="en-GB" w:eastAsia="tr-TR"/>
          <w14:ligatures w14:val="none"/>
        </w:rPr>
        <w:t xml:space="preserve">. </w:t>
      </w:r>
    </w:p>
    <w:p w14:paraId="49D3421D" w14:textId="77777777" w:rsidR="00D6518A" w:rsidRDefault="00CC4219" w:rsidP="00D6518A">
      <w:pPr>
        <w:pStyle w:val="ListeParagraf"/>
        <w:numPr>
          <w:ilvl w:val="0"/>
          <w:numId w:val="10"/>
        </w:numPr>
        <w:spacing w:after="0" w:line="360" w:lineRule="auto"/>
        <w:rPr>
          <w:rFonts w:ascii="Calibri" w:eastAsia="Times New Roman" w:hAnsi="Calibri" w:cs="Calibri"/>
          <w:kern w:val="0"/>
          <w:lang w:val="en-GB" w:eastAsia="tr-TR"/>
          <w14:ligatures w14:val="none"/>
        </w:rPr>
      </w:pPr>
      <w:r w:rsidRPr="00D6518A">
        <w:rPr>
          <w:rFonts w:ascii="Calibri" w:eastAsia="Times New Roman" w:hAnsi="Calibri" w:cs="Calibri"/>
          <w:kern w:val="0"/>
          <w:lang w:val="en-GB" w:eastAsia="tr-TR"/>
          <w14:ligatures w14:val="none"/>
        </w:rPr>
        <w:t xml:space="preserve">To assist students in realizing their own distinct intellectual potential. </w:t>
      </w:r>
    </w:p>
    <w:p w14:paraId="3089D930" w14:textId="77777777" w:rsidR="00D6518A" w:rsidRDefault="00E205B4" w:rsidP="00D6518A">
      <w:pPr>
        <w:pStyle w:val="ListeParagraf"/>
        <w:numPr>
          <w:ilvl w:val="0"/>
          <w:numId w:val="10"/>
        </w:numPr>
        <w:spacing w:after="0" w:line="360" w:lineRule="auto"/>
        <w:rPr>
          <w:rFonts w:ascii="Calibri" w:eastAsia="Times New Roman" w:hAnsi="Calibri" w:cs="Calibri"/>
          <w:kern w:val="0"/>
          <w:lang w:val="en-GB" w:eastAsia="tr-TR"/>
          <w14:ligatures w14:val="none"/>
        </w:rPr>
      </w:pPr>
      <w:r w:rsidRPr="00D6518A">
        <w:rPr>
          <w:rFonts w:ascii="Calibri" w:eastAsia="Times New Roman" w:hAnsi="Calibri" w:cs="Calibri"/>
          <w:kern w:val="0"/>
          <w:lang w:val="en-GB" w:eastAsia="tr-TR"/>
          <w14:ligatures w14:val="none"/>
        </w:rPr>
        <w:t xml:space="preserve">To </w:t>
      </w:r>
      <w:r w:rsidR="006743E1" w:rsidRPr="00D6518A">
        <w:rPr>
          <w:rFonts w:ascii="Calibri" w:eastAsia="Times New Roman" w:hAnsi="Calibri" w:cs="Calibri"/>
          <w:kern w:val="0"/>
          <w:lang w:val="en-GB" w:eastAsia="tr-TR"/>
          <w14:ligatures w14:val="none"/>
        </w:rPr>
        <w:t>track and record</w:t>
      </w:r>
      <w:r w:rsidRPr="00D6518A">
        <w:rPr>
          <w:rFonts w:ascii="Calibri" w:eastAsia="Times New Roman" w:hAnsi="Calibri" w:cs="Calibri"/>
          <w:kern w:val="0"/>
          <w:lang w:val="en-GB" w:eastAsia="tr-TR"/>
          <w14:ligatures w14:val="none"/>
        </w:rPr>
        <w:t xml:space="preserve"> </w:t>
      </w:r>
      <w:r w:rsidR="006743E1" w:rsidRPr="00D6518A">
        <w:rPr>
          <w:rFonts w:ascii="Calibri" w:eastAsia="Times New Roman" w:hAnsi="Calibri" w:cs="Calibri"/>
          <w:kern w:val="0"/>
          <w:lang w:val="en-GB" w:eastAsia="tr-TR"/>
          <w14:ligatures w14:val="none"/>
        </w:rPr>
        <w:t xml:space="preserve">student progress and development by </w:t>
      </w:r>
      <w:r w:rsidRPr="00D6518A">
        <w:rPr>
          <w:rFonts w:ascii="Calibri" w:eastAsia="Times New Roman" w:hAnsi="Calibri" w:cs="Calibri"/>
          <w:kern w:val="0"/>
          <w:lang w:val="en-GB" w:eastAsia="tr-TR"/>
          <w14:ligatures w14:val="none"/>
        </w:rPr>
        <w:t>using data</w:t>
      </w:r>
      <w:r w:rsidR="00534377" w:rsidRPr="00D6518A">
        <w:rPr>
          <w:rFonts w:ascii="Calibri" w:eastAsia="Times New Roman" w:hAnsi="Calibri" w:cs="Calibri"/>
          <w:kern w:val="0"/>
          <w:lang w:val="en-GB" w:eastAsia="tr-TR"/>
          <w14:ligatures w14:val="none"/>
        </w:rPr>
        <w:t xml:space="preserve"> </w:t>
      </w:r>
      <w:r w:rsidR="006743E1" w:rsidRPr="00D6518A">
        <w:rPr>
          <w:rFonts w:ascii="Calibri" w:eastAsia="Times New Roman" w:hAnsi="Calibri" w:cs="Calibri"/>
          <w:kern w:val="0"/>
          <w:lang w:val="en-GB" w:eastAsia="tr-TR"/>
          <w14:ligatures w14:val="none"/>
        </w:rPr>
        <w:t>and by</w:t>
      </w:r>
      <w:r w:rsidR="00534377" w:rsidRPr="00D6518A">
        <w:rPr>
          <w:rFonts w:ascii="Calibri" w:eastAsia="Times New Roman" w:hAnsi="Calibri" w:cs="Calibri"/>
          <w:kern w:val="0"/>
          <w:lang w:val="en-GB" w:eastAsia="tr-TR"/>
          <w14:ligatures w14:val="none"/>
        </w:rPr>
        <w:t xml:space="preserve"> </w:t>
      </w:r>
      <w:r w:rsidRPr="00D6518A">
        <w:rPr>
          <w:rFonts w:ascii="Calibri" w:eastAsia="Times New Roman" w:hAnsi="Calibri" w:cs="Calibri"/>
          <w:kern w:val="0"/>
          <w:lang w:val="en-GB" w:eastAsia="tr-TR"/>
          <w14:ligatures w14:val="none"/>
        </w:rPr>
        <w:t xml:space="preserve">keeping stakeholders informed. </w:t>
      </w:r>
    </w:p>
    <w:p w14:paraId="3AF6DB43" w14:textId="77777777" w:rsidR="00D6518A" w:rsidRDefault="006743E1" w:rsidP="00D6518A">
      <w:pPr>
        <w:pStyle w:val="ListeParagraf"/>
        <w:numPr>
          <w:ilvl w:val="0"/>
          <w:numId w:val="10"/>
        </w:numPr>
        <w:spacing w:after="0" w:line="360" w:lineRule="auto"/>
        <w:rPr>
          <w:rFonts w:ascii="Calibri" w:eastAsia="Times New Roman" w:hAnsi="Calibri" w:cs="Calibri"/>
          <w:kern w:val="0"/>
          <w:lang w:val="en-GB" w:eastAsia="tr-TR"/>
          <w14:ligatures w14:val="none"/>
        </w:rPr>
      </w:pPr>
      <w:r w:rsidRPr="00D6518A">
        <w:rPr>
          <w:rFonts w:ascii="Calibri" w:eastAsia="Times New Roman" w:hAnsi="Calibri" w:cs="Calibri"/>
          <w:kern w:val="0"/>
          <w:lang w:val="en-GB" w:eastAsia="tr-TR"/>
          <w14:ligatures w14:val="none"/>
        </w:rPr>
        <w:t xml:space="preserve">Assess students' growth and evolving needs through collaborative meetings between educators, consultants, guidance services, students, and parents. </w:t>
      </w:r>
    </w:p>
    <w:p w14:paraId="500F8EDA" w14:textId="77777777" w:rsidR="00D6518A" w:rsidRDefault="002F7C03" w:rsidP="00D6518A">
      <w:pPr>
        <w:pStyle w:val="ListeParagraf"/>
        <w:numPr>
          <w:ilvl w:val="0"/>
          <w:numId w:val="10"/>
        </w:numPr>
        <w:spacing w:after="0" w:line="360" w:lineRule="auto"/>
        <w:rPr>
          <w:rFonts w:ascii="Calibri" w:eastAsia="Times New Roman" w:hAnsi="Calibri" w:cs="Calibri"/>
          <w:kern w:val="0"/>
          <w:lang w:val="en-GB" w:eastAsia="tr-TR"/>
          <w14:ligatures w14:val="none"/>
        </w:rPr>
      </w:pPr>
      <w:r w:rsidRPr="00D6518A">
        <w:rPr>
          <w:rFonts w:ascii="Calibri" w:eastAsia="Times New Roman" w:hAnsi="Calibri" w:cs="Calibri"/>
          <w:kern w:val="0"/>
          <w:lang w:val="en-GB" w:eastAsia="tr-TR"/>
          <w14:ligatures w14:val="none"/>
        </w:rPr>
        <w:t>To establish a school culture that values students' happiness as much as their success and treats them with love, tolerance, and compassion</w:t>
      </w:r>
    </w:p>
    <w:p w14:paraId="3F562B9A" w14:textId="77777777" w:rsidR="00D6518A" w:rsidRDefault="00CC4219" w:rsidP="00D6518A">
      <w:pPr>
        <w:pStyle w:val="ListeParagraf"/>
        <w:numPr>
          <w:ilvl w:val="0"/>
          <w:numId w:val="10"/>
        </w:numPr>
        <w:spacing w:after="0" w:line="360" w:lineRule="auto"/>
        <w:rPr>
          <w:rFonts w:ascii="Calibri" w:eastAsia="Times New Roman" w:hAnsi="Calibri" w:cs="Calibri"/>
          <w:kern w:val="0"/>
          <w:lang w:val="en-GB" w:eastAsia="tr-TR"/>
          <w14:ligatures w14:val="none"/>
        </w:rPr>
      </w:pPr>
      <w:r w:rsidRPr="00D6518A">
        <w:rPr>
          <w:rFonts w:ascii="Calibri" w:eastAsia="Times New Roman" w:hAnsi="Calibri" w:cs="Calibri"/>
          <w:kern w:val="0"/>
          <w:lang w:val="en-GB" w:eastAsia="tr-TR"/>
          <w14:ligatures w14:val="none"/>
        </w:rPr>
        <w:t xml:space="preserve">To treat children in a way that respects their rights </w:t>
      </w:r>
      <w:r w:rsidR="00AA739D" w:rsidRPr="00D6518A">
        <w:rPr>
          <w:rFonts w:ascii="Calibri" w:eastAsia="Times New Roman" w:hAnsi="Calibri" w:cs="Calibri"/>
          <w:kern w:val="0"/>
          <w:lang w:val="en-GB" w:eastAsia="tr-TR"/>
          <w14:ligatures w14:val="none"/>
        </w:rPr>
        <w:t xml:space="preserve">and to provide a school culture which students don’t feel threatened. </w:t>
      </w:r>
    </w:p>
    <w:p w14:paraId="4A010906" w14:textId="2201EFB8" w:rsidR="00AA739D" w:rsidRPr="00D6518A" w:rsidRDefault="00AA739D" w:rsidP="00D6518A">
      <w:pPr>
        <w:pStyle w:val="ListeParagraf"/>
        <w:numPr>
          <w:ilvl w:val="0"/>
          <w:numId w:val="10"/>
        </w:numPr>
        <w:spacing w:after="0" w:line="360" w:lineRule="auto"/>
        <w:rPr>
          <w:rFonts w:ascii="Calibri" w:eastAsia="Times New Roman" w:hAnsi="Calibri" w:cs="Calibri"/>
          <w:kern w:val="0"/>
          <w:lang w:val="en-GB" w:eastAsia="tr-TR"/>
          <w14:ligatures w14:val="none"/>
        </w:rPr>
      </w:pPr>
      <w:r w:rsidRPr="00D6518A">
        <w:rPr>
          <w:rFonts w:ascii="Calibri" w:eastAsia="Times New Roman" w:hAnsi="Calibri" w:cs="Calibri"/>
          <w:kern w:val="0"/>
          <w:lang w:val="en-GB" w:eastAsia="tr-TR"/>
          <w14:ligatures w14:val="none"/>
        </w:rPr>
        <w:t>To create a caring and joyful learning atmosphere where students feel appreciated, respected, and treated equally</w:t>
      </w:r>
    </w:p>
    <w:p w14:paraId="66B81802" w14:textId="77777777" w:rsidR="000221FA" w:rsidRPr="00A737A4" w:rsidRDefault="00FC2741" w:rsidP="000221FA">
      <w:pPr>
        <w:pStyle w:val="ListeParagraf"/>
        <w:numPr>
          <w:ilvl w:val="0"/>
          <w:numId w:val="3"/>
        </w:numPr>
        <w:spacing w:after="0" w:line="360" w:lineRule="auto"/>
        <w:rPr>
          <w:rFonts w:ascii="Calibri" w:eastAsia="Times New Roman" w:hAnsi="Calibri" w:cs="Calibri"/>
          <w:b/>
          <w:bCs/>
          <w:kern w:val="0"/>
          <w:lang w:val="en-GB" w:eastAsia="tr-TR"/>
          <w14:ligatures w14:val="none"/>
        </w:rPr>
      </w:pPr>
      <w:r w:rsidRPr="00A737A4">
        <w:rPr>
          <w:rFonts w:ascii="Calibri" w:eastAsia="Times New Roman" w:hAnsi="Calibri" w:cs="Calibri"/>
          <w:b/>
          <w:bCs/>
          <w:kern w:val="0"/>
          <w:lang w:val="en-GB" w:eastAsia="tr-TR"/>
          <w14:ligatures w14:val="none"/>
        </w:rPr>
        <w:t xml:space="preserve">IB Mission Statement </w:t>
      </w:r>
    </w:p>
    <w:p w14:paraId="2E8A31B9" w14:textId="3F7DF831" w:rsidR="000221FA" w:rsidRPr="00A737A4" w:rsidRDefault="000221FA" w:rsidP="000221FA">
      <w:pPr>
        <w:pStyle w:val="ListeParagraf"/>
        <w:spacing w:after="0" w:line="360" w:lineRule="auto"/>
        <w:rPr>
          <w:rFonts w:ascii="Calibri" w:eastAsia="Times New Roman" w:hAnsi="Calibri" w:cs="Calibri"/>
          <w:kern w:val="0"/>
          <w:lang w:val="en-GB" w:eastAsia="tr-TR"/>
          <w14:ligatures w14:val="none"/>
        </w:rPr>
      </w:pPr>
      <w:r w:rsidRPr="00A737A4">
        <w:rPr>
          <w:rFonts w:ascii="Calibri" w:eastAsia="Times New Roman" w:hAnsi="Calibri" w:cs="Calibri"/>
          <w:kern w:val="0"/>
          <w:lang w:val="en-GB" w:eastAsia="tr-TR"/>
          <w14:ligatures w14:val="none"/>
        </w:rPr>
        <w:t>The International Baccalaureate aims to develop inquiring, knowledgeable and caring young people who help to create a better and more peaceful world through intercultural understanding and respect.</w:t>
      </w:r>
    </w:p>
    <w:p w14:paraId="06A24440" w14:textId="77777777" w:rsidR="000221FA" w:rsidRPr="00A737A4" w:rsidRDefault="000221FA" w:rsidP="000221FA">
      <w:pPr>
        <w:pStyle w:val="ListeParagraf"/>
        <w:spacing w:after="0" w:line="360" w:lineRule="auto"/>
        <w:rPr>
          <w:rFonts w:ascii="Calibri" w:eastAsia="Times New Roman" w:hAnsi="Calibri" w:cs="Calibri"/>
          <w:kern w:val="0"/>
          <w:lang w:val="en-GB" w:eastAsia="tr-TR"/>
          <w14:ligatures w14:val="none"/>
        </w:rPr>
      </w:pPr>
      <w:r w:rsidRPr="00A737A4">
        <w:rPr>
          <w:rFonts w:ascii="Calibri" w:eastAsia="Times New Roman" w:hAnsi="Calibri" w:cs="Calibri"/>
          <w:kern w:val="0"/>
          <w:lang w:val="en-GB" w:eastAsia="tr-TR"/>
          <w14:ligatures w14:val="none"/>
        </w:rPr>
        <w:lastRenderedPageBreak/>
        <w:t>To this end the organization works with schools, governments and international organizations to develop challenging programmes of international education and rigorous assessment.</w:t>
      </w:r>
    </w:p>
    <w:p w14:paraId="1A210E04" w14:textId="77777777" w:rsidR="000221FA" w:rsidRPr="00A737A4" w:rsidRDefault="000221FA" w:rsidP="000221FA">
      <w:pPr>
        <w:pStyle w:val="ListeParagraf"/>
        <w:spacing w:after="0" w:line="360" w:lineRule="auto"/>
        <w:rPr>
          <w:rFonts w:ascii="Calibri" w:eastAsia="Times New Roman" w:hAnsi="Calibri" w:cs="Calibri"/>
          <w:kern w:val="0"/>
          <w:lang w:val="en-GB" w:eastAsia="tr-TR"/>
          <w14:ligatures w14:val="none"/>
        </w:rPr>
      </w:pPr>
      <w:r w:rsidRPr="00A737A4">
        <w:rPr>
          <w:rFonts w:ascii="Calibri" w:eastAsia="Times New Roman" w:hAnsi="Calibri" w:cs="Calibri"/>
          <w:kern w:val="0"/>
          <w:lang w:val="en-GB" w:eastAsia="tr-TR"/>
          <w14:ligatures w14:val="none"/>
        </w:rPr>
        <w:t>These programmes encourage students across the world to become active, compassionate and lifelong learners who understand that other people, with their differences, can also be right.</w:t>
      </w:r>
    </w:p>
    <w:p w14:paraId="01235CDD" w14:textId="28231246" w:rsidR="000221FA" w:rsidRPr="00A737A4" w:rsidRDefault="000221FA" w:rsidP="000221FA">
      <w:pPr>
        <w:pStyle w:val="ListeParagraf"/>
        <w:numPr>
          <w:ilvl w:val="0"/>
          <w:numId w:val="3"/>
        </w:numPr>
        <w:spacing w:after="0" w:line="360" w:lineRule="auto"/>
        <w:rPr>
          <w:rFonts w:ascii="Calibri" w:eastAsia="Times New Roman" w:hAnsi="Calibri" w:cs="Calibri"/>
          <w:b/>
          <w:bCs/>
          <w:kern w:val="0"/>
          <w:lang w:val="en-GB" w:eastAsia="tr-TR"/>
          <w14:ligatures w14:val="none"/>
        </w:rPr>
      </w:pPr>
      <w:r w:rsidRPr="00A737A4">
        <w:rPr>
          <w:rFonts w:ascii="Calibri" w:eastAsia="Times New Roman" w:hAnsi="Calibri" w:cs="Calibri"/>
          <w:b/>
          <w:bCs/>
          <w:kern w:val="0"/>
          <w:lang w:val="en-GB" w:eastAsia="tr-TR"/>
          <w14:ligatures w14:val="none"/>
        </w:rPr>
        <w:t>TED ÜSKÜDAR COLLEGE VISION AND MISSION STATEMENT</w:t>
      </w:r>
    </w:p>
    <w:p w14:paraId="44AE409C" w14:textId="77777777" w:rsidR="000221FA" w:rsidRPr="00A737A4" w:rsidRDefault="000221FA" w:rsidP="000221FA">
      <w:pPr>
        <w:pStyle w:val="ListeParagraf"/>
        <w:spacing w:after="0" w:line="360" w:lineRule="auto"/>
        <w:rPr>
          <w:rFonts w:ascii="Calibri" w:eastAsia="Times New Roman" w:hAnsi="Calibri" w:cs="Calibri"/>
          <w:b/>
          <w:bCs/>
          <w:kern w:val="0"/>
          <w:lang w:val="en-GB" w:eastAsia="tr-TR"/>
          <w14:ligatures w14:val="none"/>
        </w:rPr>
      </w:pPr>
      <w:r w:rsidRPr="00A737A4">
        <w:rPr>
          <w:rFonts w:ascii="Calibri" w:eastAsia="Times New Roman" w:hAnsi="Calibri" w:cs="Calibri"/>
          <w:b/>
          <w:bCs/>
          <w:kern w:val="0"/>
          <w:lang w:val="en-GB" w:eastAsia="tr-TR"/>
          <w14:ligatures w14:val="none"/>
        </w:rPr>
        <w:t xml:space="preserve">TED Üsküdar College Vision </w:t>
      </w:r>
    </w:p>
    <w:p w14:paraId="6BF16E99" w14:textId="77777777" w:rsidR="000221FA" w:rsidRPr="00A737A4" w:rsidRDefault="000221FA" w:rsidP="00845337">
      <w:pPr>
        <w:spacing w:after="0" w:line="360" w:lineRule="auto"/>
        <w:ind w:left="708"/>
        <w:rPr>
          <w:rFonts w:ascii="Calibri" w:eastAsia="Times New Roman" w:hAnsi="Calibri" w:cs="Calibri"/>
          <w:kern w:val="0"/>
          <w:lang w:val="en-GB" w:eastAsia="tr-TR"/>
          <w14:ligatures w14:val="none"/>
        </w:rPr>
      </w:pPr>
      <w:r w:rsidRPr="00A737A4">
        <w:rPr>
          <w:rFonts w:ascii="Calibri" w:eastAsia="Times New Roman" w:hAnsi="Calibri" w:cs="Calibri"/>
          <w:kern w:val="0"/>
          <w:lang w:val="en-GB" w:eastAsia="tr-TR"/>
          <w14:ligatures w14:val="none"/>
        </w:rPr>
        <w:t>As TED Üsküdar College, our vision is to raise individuals who take confident steps towards the future and to whom we can safely entrust the future.</w:t>
      </w:r>
    </w:p>
    <w:p w14:paraId="282CC54A" w14:textId="77777777" w:rsidR="000221FA" w:rsidRPr="00A737A4" w:rsidRDefault="000221FA" w:rsidP="00845337">
      <w:pPr>
        <w:spacing w:after="0" w:line="360" w:lineRule="auto"/>
        <w:ind w:left="708"/>
        <w:rPr>
          <w:rFonts w:ascii="Calibri" w:eastAsia="Times New Roman" w:hAnsi="Calibri" w:cs="Calibri"/>
          <w:b/>
          <w:bCs/>
          <w:kern w:val="0"/>
          <w:lang w:val="en-GB" w:eastAsia="tr-TR"/>
          <w14:ligatures w14:val="none"/>
        </w:rPr>
      </w:pPr>
      <w:r w:rsidRPr="00A737A4">
        <w:rPr>
          <w:rFonts w:ascii="Calibri" w:eastAsia="Times New Roman" w:hAnsi="Calibri" w:cs="Calibri"/>
          <w:b/>
          <w:bCs/>
          <w:kern w:val="0"/>
          <w:lang w:val="en-GB" w:eastAsia="tr-TR"/>
          <w14:ligatures w14:val="none"/>
        </w:rPr>
        <w:t>TED Üsküdar College Mission Statement</w:t>
      </w:r>
    </w:p>
    <w:p w14:paraId="58997C53" w14:textId="77777777" w:rsidR="000221FA" w:rsidRPr="00A737A4" w:rsidRDefault="000221FA" w:rsidP="00845337">
      <w:pPr>
        <w:spacing w:after="0" w:line="360" w:lineRule="auto"/>
        <w:ind w:left="708"/>
        <w:rPr>
          <w:rFonts w:ascii="Calibri" w:eastAsia="Times New Roman" w:hAnsi="Calibri" w:cs="Calibri"/>
          <w:kern w:val="0"/>
          <w:lang w:val="en-GB" w:eastAsia="tr-TR"/>
          <w14:ligatures w14:val="none"/>
        </w:rPr>
      </w:pPr>
      <w:r w:rsidRPr="00A737A4">
        <w:rPr>
          <w:rFonts w:ascii="Calibri" w:eastAsia="Times New Roman" w:hAnsi="Calibri" w:cs="Calibri"/>
          <w:kern w:val="0"/>
          <w:lang w:val="en-GB" w:eastAsia="tr-TR"/>
          <w14:ligatures w14:val="none"/>
        </w:rPr>
        <w:t>* As an institution founded through Atatürk's wishes and counsel, to maintain and uphold an institutional identity that adheres to the tenets of Atatürk and the republic.</w:t>
      </w:r>
    </w:p>
    <w:p w14:paraId="13437132" w14:textId="77777777" w:rsidR="000221FA" w:rsidRPr="00A737A4" w:rsidRDefault="000221FA" w:rsidP="00845337">
      <w:pPr>
        <w:spacing w:after="0" w:line="360" w:lineRule="auto"/>
        <w:ind w:left="708"/>
        <w:rPr>
          <w:rFonts w:ascii="Calibri" w:eastAsia="Times New Roman" w:hAnsi="Calibri" w:cs="Calibri"/>
          <w:kern w:val="0"/>
          <w:lang w:val="en-GB" w:eastAsia="tr-TR"/>
          <w14:ligatures w14:val="none"/>
        </w:rPr>
      </w:pPr>
      <w:r w:rsidRPr="00A737A4">
        <w:rPr>
          <w:rFonts w:ascii="Calibri" w:eastAsia="Times New Roman" w:hAnsi="Calibri" w:cs="Calibri"/>
          <w:kern w:val="0"/>
          <w:lang w:val="en-GB" w:eastAsia="tr-TR"/>
          <w14:ligatures w14:val="none"/>
        </w:rPr>
        <w:t xml:space="preserve">* To raise individuals who possess confidence and self-esteem, show respect for human rights, are aware of social and universal issues and willing to find solutions to them, and advocate peace, wisdom, and progress. </w:t>
      </w:r>
    </w:p>
    <w:p w14:paraId="1D5A3401" w14:textId="77777777" w:rsidR="000221FA" w:rsidRPr="00A737A4" w:rsidRDefault="000221FA" w:rsidP="00845337">
      <w:pPr>
        <w:spacing w:after="0" w:line="360" w:lineRule="auto"/>
        <w:ind w:left="708"/>
        <w:rPr>
          <w:rFonts w:ascii="Calibri" w:eastAsia="Times New Roman" w:hAnsi="Calibri" w:cs="Calibri"/>
          <w:kern w:val="0"/>
          <w:lang w:val="en-GB" w:eastAsia="tr-TR"/>
          <w14:ligatures w14:val="none"/>
        </w:rPr>
      </w:pPr>
      <w:r w:rsidRPr="00A737A4">
        <w:rPr>
          <w:rFonts w:ascii="Calibri" w:eastAsia="Times New Roman" w:hAnsi="Calibri" w:cs="Calibri"/>
          <w:kern w:val="0"/>
          <w:lang w:val="en-GB" w:eastAsia="tr-TR"/>
          <w14:ligatures w14:val="none"/>
        </w:rPr>
        <w:t xml:space="preserve">* To be a school that any student would like to have the privilege to attend and that boasts a spirit and sense of community that endures long after graduation. </w:t>
      </w:r>
    </w:p>
    <w:p w14:paraId="37EA240E" w14:textId="2889BD9E" w:rsidR="00FC2741" w:rsidRPr="00A737A4" w:rsidRDefault="00FC2741" w:rsidP="000221FA">
      <w:pPr>
        <w:spacing w:after="0" w:line="360" w:lineRule="auto"/>
        <w:ind w:left="360"/>
        <w:rPr>
          <w:rFonts w:ascii="Calibri" w:eastAsia="Times New Roman" w:hAnsi="Calibri" w:cs="Calibri"/>
          <w:kern w:val="0"/>
          <w:lang w:val="en-GB" w:eastAsia="tr-TR"/>
          <w14:ligatures w14:val="none"/>
        </w:rPr>
      </w:pPr>
    </w:p>
    <w:p w14:paraId="1B8315DA" w14:textId="051FA72A" w:rsidR="00E205B4" w:rsidRPr="00A737A4" w:rsidRDefault="00D950BE" w:rsidP="00D950BE">
      <w:pPr>
        <w:pStyle w:val="ListeParagraf"/>
        <w:numPr>
          <w:ilvl w:val="0"/>
          <w:numId w:val="3"/>
        </w:numPr>
        <w:spacing w:after="0" w:line="360" w:lineRule="auto"/>
        <w:rPr>
          <w:rFonts w:ascii="Calibri" w:eastAsia="Times New Roman" w:hAnsi="Calibri" w:cs="Calibri"/>
          <w:b/>
          <w:bCs/>
          <w:kern w:val="0"/>
          <w:lang w:val="en-GB" w:eastAsia="tr-TR"/>
          <w14:ligatures w14:val="none"/>
        </w:rPr>
      </w:pPr>
      <w:r w:rsidRPr="00A737A4">
        <w:rPr>
          <w:rFonts w:ascii="Calibri" w:eastAsia="Times New Roman" w:hAnsi="Calibri" w:cs="Calibri"/>
          <w:b/>
          <w:bCs/>
          <w:kern w:val="0"/>
          <w:lang w:val="en-GB" w:eastAsia="tr-TR"/>
          <w14:ligatures w14:val="none"/>
        </w:rPr>
        <w:t xml:space="preserve">Philosophy </w:t>
      </w:r>
    </w:p>
    <w:p w14:paraId="1CC76EB1" w14:textId="77777777" w:rsidR="00BB3AB5" w:rsidRDefault="00BF0783" w:rsidP="00BB3AB5">
      <w:pPr>
        <w:pStyle w:val="ListeParagraf"/>
        <w:spacing w:after="0" w:line="360" w:lineRule="auto"/>
        <w:rPr>
          <w:rFonts w:ascii="Calibri" w:hAnsi="Calibri"/>
          <w:lang w:val="en-GB"/>
        </w:rPr>
      </w:pPr>
      <w:r w:rsidRPr="00A737A4">
        <w:rPr>
          <w:rFonts w:ascii="Calibri" w:eastAsia="Times New Roman" w:hAnsi="Calibri" w:cs="Calibri"/>
          <w:kern w:val="0"/>
          <w:lang w:val="en-GB" w:eastAsia="tr-TR"/>
          <w14:ligatures w14:val="none"/>
        </w:rPr>
        <w:t>TED Üsküdar College develops students' thinking skills and helps them become global citizens. TED Üsküdar College Inclusion Policy adopts the IB philosophy of inclusion through programme standards and practices</w:t>
      </w:r>
      <w:r w:rsidR="00ED4D32" w:rsidRPr="00A737A4">
        <w:rPr>
          <w:rFonts w:ascii="Calibri" w:eastAsia="Times New Roman" w:hAnsi="Calibri" w:cs="Calibri"/>
          <w:kern w:val="0"/>
          <w:lang w:val="en-GB" w:eastAsia="tr-TR"/>
          <w14:ligatures w14:val="none"/>
        </w:rPr>
        <w:t xml:space="preserve"> and IB Access and Inclusion Policy</w:t>
      </w:r>
      <w:r w:rsidRPr="00A737A4">
        <w:rPr>
          <w:rFonts w:ascii="Calibri" w:eastAsia="Times New Roman" w:hAnsi="Calibri" w:cs="Calibri"/>
          <w:kern w:val="0"/>
          <w:lang w:val="en-GB" w:eastAsia="tr-TR"/>
          <w14:ligatures w14:val="none"/>
        </w:rPr>
        <w:t>.</w:t>
      </w:r>
      <w:r w:rsidR="003836A6" w:rsidRPr="00A737A4">
        <w:rPr>
          <w:rFonts w:ascii="Calibri" w:eastAsia="Times New Roman" w:hAnsi="Calibri" w:cs="Calibri"/>
          <w:kern w:val="0"/>
          <w:lang w:val="en-GB" w:eastAsia="tr-TR"/>
          <w14:ligatures w14:val="none"/>
        </w:rPr>
        <w:t xml:space="preserve"> </w:t>
      </w:r>
      <w:r w:rsidR="003836A6" w:rsidRPr="00A737A4">
        <w:rPr>
          <w:rFonts w:ascii="Calibri" w:hAnsi="Calibri"/>
          <w:lang w:val="en-GB"/>
        </w:rPr>
        <w:t>TED Üsküdar College High School believes that the individual differences of each student can be transformed into competence, with the awareness that students learn throughout their lives and are different from each other. This policy is prepared with this perspective. With this policy, TED Üsküdar College strives to support the success of students, improve their skills and maximise their progress at their own pace.</w:t>
      </w:r>
      <w:r w:rsidR="003836A6" w:rsidRPr="00A737A4">
        <w:rPr>
          <w:lang w:val="en-GB"/>
        </w:rPr>
        <w:t xml:space="preserve"> </w:t>
      </w:r>
      <w:r w:rsidR="003836A6" w:rsidRPr="00A737A4">
        <w:rPr>
          <w:rFonts w:ascii="Calibri" w:hAnsi="Calibri"/>
          <w:lang w:val="en-GB"/>
        </w:rPr>
        <w:t>The aim of the inclusion policy is to maximise students' capacities and to ensure that they perform appropriately.</w:t>
      </w:r>
      <w:r w:rsidR="00BB3AB5">
        <w:rPr>
          <w:rFonts w:ascii="Calibri" w:hAnsi="Calibri"/>
          <w:lang w:val="en-GB"/>
        </w:rPr>
        <w:t xml:space="preserve"> </w:t>
      </w:r>
    </w:p>
    <w:p w14:paraId="7EC33A4B" w14:textId="2F4D8228" w:rsidR="003836A6" w:rsidRPr="00A737A4" w:rsidRDefault="00BB3AB5" w:rsidP="00BB3AB5">
      <w:pPr>
        <w:pStyle w:val="ListeParagraf"/>
        <w:spacing w:after="0" w:line="360" w:lineRule="auto"/>
        <w:rPr>
          <w:rFonts w:ascii="Calibri" w:hAnsi="Calibri"/>
          <w:lang w:val="en-GB"/>
        </w:rPr>
      </w:pPr>
      <w:r w:rsidRPr="00BB3AB5">
        <w:rPr>
          <w:rFonts w:ascii="Calibri" w:hAnsi="Calibri"/>
          <w:lang w:val="en-GB"/>
        </w:rPr>
        <w:lastRenderedPageBreak/>
        <w:t xml:space="preserve">The student profile is important for students to </w:t>
      </w:r>
      <w:r>
        <w:rPr>
          <w:rFonts w:ascii="Calibri" w:hAnsi="Calibri"/>
          <w:lang w:val="en-GB"/>
        </w:rPr>
        <w:t>be admitted to</w:t>
      </w:r>
      <w:r w:rsidRPr="00BB3AB5">
        <w:rPr>
          <w:rFonts w:ascii="Calibri" w:hAnsi="Calibri"/>
          <w:lang w:val="en-GB"/>
        </w:rPr>
        <w:t xml:space="preserve"> IB D</w:t>
      </w:r>
      <w:r>
        <w:rPr>
          <w:rFonts w:ascii="Calibri" w:hAnsi="Calibri"/>
          <w:lang w:val="en-GB"/>
        </w:rPr>
        <w:t>iploma</w:t>
      </w:r>
      <w:r w:rsidRPr="00BB3AB5">
        <w:rPr>
          <w:rFonts w:ascii="Calibri" w:hAnsi="Calibri"/>
          <w:lang w:val="en-GB"/>
        </w:rPr>
        <w:t xml:space="preserve"> </w:t>
      </w:r>
      <w:r>
        <w:rPr>
          <w:rFonts w:ascii="Calibri" w:hAnsi="Calibri"/>
          <w:lang w:val="en-GB"/>
        </w:rPr>
        <w:t>P</w:t>
      </w:r>
      <w:r w:rsidRPr="00BB3AB5">
        <w:rPr>
          <w:rFonts w:ascii="Calibri" w:hAnsi="Calibri"/>
          <w:lang w:val="en-GB"/>
        </w:rPr>
        <w:t xml:space="preserve">rogramme and for the formation of the school </w:t>
      </w:r>
      <w:r>
        <w:rPr>
          <w:rFonts w:ascii="Calibri" w:hAnsi="Calibri"/>
          <w:lang w:val="en-GB"/>
        </w:rPr>
        <w:t>profile</w:t>
      </w:r>
      <w:r w:rsidRPr="00BB3AB5">
        <w:rPr>
          <w:rFonts w:ascii="Calibri" w:hAnsi="Calibri"/>
          <w:lang w:val="en-GB"/>
        </w:rPr>
        <w:t>. T</w:t>
      </w:r>
      <w:r>
        <w:rPr>
          <w:rFonts w:ascii="Calibri" w:hAnsi="Calibri"/>
          <w:lang w:val="en-GB"/>
        </w:rPr>
        <w:t>ED Üsküdar College</w:t>
      </w:r>
      <w:r w:rsidRPr="00BB3AB5">
        <w:rPr>
          <w:rFonts w:ascii="Calibri" w:hAnsi="Calibri"/>
          <w:lang w:val="en-GB"/>
        </w:rPr>
        <w:t xml:space="preserve"> </w:t>
      </w:r>
      <w:r>
        <w:rPr>
          <w:rFonts w:ascii="Calibri" w:hAnsi="Calibri"/>
          <w:lang w:val="en-GB"/>
        </w:rPr>
        <w:t>encourages</w:t>
      </w:r>
      <w:r w:rsidRPr="00BB3AB5">
        <w:rPr>
          <w:rFonts w:ascii="Calibri" w:hAnsi="Calibri"/>
          <w:lang w:val="en-GB"/>
        </w:rPr>
        <w:t xml:space="preserve"> students to participate in the programme that will contribute </w:t>
      </w:r>
      <w:r>
        <w:rPr>
          <w:rFonts w:ascii="Calibri" w:hAnsi="Calibri"/>
          <w:lang w:val="en-GB"/>
        </w:rPr>
        <w:t xml:space="preserve">a lot </w:t>
      </w:r>
      <w:r w:rsidRPr="00BB3AB5">
        <w:rPr>
          <w:rFonts w:ascii="Calibri" w:hAnsi="Calibri"/>
          <w:lang w:val="en-GB"/>
        </w:rPr>
        <w:t>to their competencies</w:t>
      </w:r>
      <w:r w:rsidR="005E0838">
        <w:rPr>
          <w:rFonts w:ascii="Calibri" w:hAnsi="Calibri"/>
          <w:lang w:val="en-GB"/>
        </w:rPr>
        <w:t xml:space="preserve">. </w:t>
      </w:r>
      <w:r w:rsidRPr="00BB3AB5">
        <w:rPr>
          <w:rFonts w:ascii="Calibri" w:hAnsi="Calibri"/>
          <w:lang w:val="en-GB"/>
        </w:rPr>
        <w:t xml:space="preserve">In line with </w:t>
      </w:r>
      <w:r w:rsidR="00BF66BE">
        <w:rPr>
          <w:rFonts w:ascii="Calibri" w:hAnsi="Calibri"/>
          <w:lang w:val="en-GB"/>
        </w:rPr>
        <w:t>IB</w:t>
      </w:r>
      <w:r w:rsidRPr="00BB3AB5">
        <w:rPr>
          <w:rFonts w:ascii="Calibri" w:hAnsi="Calibri"/>
          <w:lang w:val="en-GB"/>
        </w:rPr>
        <w:t xml:space="preserve"> mission, members of the TED Üsküdar College school community are supported with an understanding of education that includes everyone, regardless of gender, age, race, culture, ethnicity, language, living conditions.</w:t>
      </w:r>
    </w:p>
    <w:p w14:paraId="6EFFA57C" w14:textId="77777777" w:rsidR="003836A6" w:rsidRPr="00A737A4" w:rsidRDefault="003836A6" w:rsidP="00BF0783">
      <w:pPr>
        <w:pStyle w:val="ListeParagraf"/>
        <w:spacing w:after="0" w:line="360" w:lineRule="auto"/>
        <w:rPr>
          <w:rFonts w:ascii="Calibri" w:eastAsia="Times New Roman" w:hAnsi="Calibri" w:cs="Calibri"/>
          <w:kern w:val="0"/>
          <w:lang w:val="en-GB" w:eastAsia="tr-TR"/>
          <w14:ligatures w14:val="none"/>
        </w:rPr>
      </w:pPr>
    </w:p>
    <w:p w14:paraId="688145C5" w14:textId="77777777" w:rsidR="003836A6" w:rsidRPr="00A737A4" w:rsidRDefault="003836A6" w:rsidP="003836A6">
      <w:pPr>
        <w:pStyle w:val="ListeParagraf"/>
        <w:numPr>
          <w:ilvl w:val="0"/>
          <w:numId w:val="3"/>
        </w:numPr>
        <w:spacing w:after="0" w:line="360" w:lineRule="auto"/>
        <w:rPr>
          <w:rFonts w:ascii="Calibri" w:eastAsia="Times New Roman" w:hAnsi="Calibri" w:cs="Calibri"/>
          <w:b/>
          <w:bCs/>
          <w:kern w:val="0"/>
          <w:lang w:val="en-GB" w:eastAsia="tr-TR"/>
          <w14:ligatures w14:val="none"/>
        </w:rPr>
      </w:pPr>
      <w:r w:rsidRPr="00A737A4">
        <w:rPr>
          <w:rFonts w:ascii="Calibri" w:eastAsia="Times New Roman" w:hAnsi="Calibri" w:cs="Calibri"/>
          <w:b/>
          <w:bCs/>
          <w:kern w:val="0"/>
          <w:lang w:val="en-GB" w:eastAsia="tr-TR"/>
          <w14:ligatures w14:val="none"/>
        </w:rPr>
        <w:t xml:space="preserve">Relation to Other Policy Documents </w:t>
      </w:r>
    </w:p>
    <w:p w14:paraId="425E7713" w14:textId="77777777" w:rsidR="003836A6" w:rsidRPr="00A737A4" w:rsidRDefault="003836A6" w:rsidP="003836A6">
      <w:pPr>
        <w:spacing w:after="0" w:line="360" w:lineRule="auto"/>
        <w:rPr>
          <w:rFonts w:ascii="Calibri" w:eastAsia="Times New Roman" w:hAnsi="Calibri" w:cs="Calibri"/>
          <w:kern w:val="0"/>
          <w:lang w:val="en-GB" w:eastAsia="tr-TR"/>
          <w14:ligatures w14:val="none"/>
        </w:rPr>
      </w:pPr>
    </w:p>
    <w:p w14:paraId="6D6C9282" w14:textId="6DC9A100" w:rsidR="00F375DF" w:rsidRPr="00A737A4" w:rsidRDefault="00F375DF" w:rsidP="00F375DF">
      <w:pPr>
        <w:pStyle w:val="ListeParagraf"/>
        <w:spacing w:after="0" w:line="360" w:lineRule="auto"/>
        <w:rPr>
          <w:rFonts w:ascii="Calibri" w:eastAsia="Times New Roman" w:hAnsi="Calibri" w:cs="Calibri"/>
          <w:kern w:val="0"/>
          <w:lang w:val="en-GB" w:eastAsia="tr-TR"/>
          <w14:ligatures w14:val="none"/>
        </w:rPr>
      </w:pPr>
      <w:r w:rsidRPr="00A737A4">
        <w:rPr>
          <w:rFonts w:ascii="Calibri" w:eastAsia="Times New Roman" w:hAnsi="Calibri" w:cs="Calibri"/>
          <w:kern w:val="0"/>
          <w:lang w:val="en-GB" w:eastAsia="tr-TR"/>
          <w14:ligatures w14:val="none"/>
        </w:rPr>
        <w:t xml:space="preserve">TED Üsküdar College Inclusion Policy should be read in conjunction with the school policies listed below, which are available on the school website. </w:t>
      </w:r>
    </w:p>
    <w:p w14:paraId="793D8739" w14:textId="07C6CA93" w:rsidR="00F375DF" w:rsidRPr="00F375DF" w:rsidRDefault="00F375DF" w:rsidP="00F375DF">
      <w:pPr>
        <w:pStyle w:val="ListeParagraf"/>
        <w:spacing w:after="0" w:line="360" w:lineRule="auto"/>
        <w:rPr>
          <w:rFonts w:ascii="Calibri" w:eastAsia="Times New Roman" w:hAnsi="Calibri" w:cs="Calibri"/>
          <w:kern w:val="0"/>
          <w:lang w:val="en-GB" w:eastAsia="tr-TR"/>
          <w14:ligatures w14:val="none"/>
        </w:rPr>
      </w:pPr>
      <w:r w:rsidRPr="00F375DF">
        <w:rPr>
          <w:rFonts w:ascii="Calibri" w:eastAsia="Times New Roman" w:hAnsi="Calibri" w:cs="Calibri"/>
          <w:kern w:val="0"/>
          <w:lang w:val="en-GB" w:eastAsia="tr-TR"/>
          <w14:ligatures w14:val="none"/>
        </w:rPr>
        <w:t xml:space="preserve">• </w:t>
      </w:r>
      <w:r w:rsidRPr="00A737A4">
        <w:rPr>
          <w:rFonts w:ascii="Calibri" w:eastAsia="Times New Roman" w:hAnsi="Calibri" w:cs="Calibri"/>
          <w:kern w:val="0"/>
          <w:lang w:val="en-GB" w:eastAsia="tr-TR"/>
          <w14:ligatures w14:val="none"/>
        </w:rPr>
        <w:t xml:space="preserve"> </w:t>
      </w:r>
      <w:r w:rsidRPr="00F375DF">
        <w:rPr>
          <w:rFonts w:ascii="Calibri" w:eastAsia="Times New Roman" w:hAnsi="Calibri" w:cs="Calibri"/>
          <w:kern w:val="0"/>
          <w:lang w:val="en-GB" w:eastAsia="tr-TR"/>
          <w14:ligatures w14:val="none"/>
        </w:rPr>
        <w:t xml:space="preserve">Admission Policy </w:t>
      </w:r>
    </w:p>
    <w:p w14:paraId="48799B9B" w14:textId="77777777" w:rsidR="00F375DF" w:rsidRPr="00F375DF" w:rsidRDefault="00F375DF" w:rsidP="00F375DF">
      <w:pPr>
        <w:pStyle w:val="ListeParagraf"/>
        <w:spacing w:after="0" w:line="360" w:lineRule="auto"/>
        <w:rPr>
          <w:rFonts w:ascii="Calibri" w:eastAsia="Times New Roman" w:hAnsi="Calibri" w:cs="Calibri"/>
          <w:kern w:val="0"/>
          <w:lang w:val="en-GB" w:eastAsia="tr-TR"/>
          <w14:ligatures w14:val="none"/>
        </w:rPr>
      </w:pPr>
      <w:r w:rsidRPr="00F375DF">
        <w:rPr>
          <w:rFonts w:ascii="Calibri" w:eastAsia="Times New Roman" w:hAnsi="Calibri" w:cs="Calibri"/>
          <w:kern w:val="0"/>
          <w:lang w:val="en-GB" w:eastAsia="tr-TR"/>
          <w14:ligatures w14:val="none"/>
        </w:rPr>
        <w:t xml:space="preserve">• Academic Integrity Policy </w:t>
      </w:r>
    </w:p>
    <w:p w14:paraId="7C53538F" w14:textId="77777777" w:rsidR="00F375DF" w:rsidRPr="00F375DF" w:rsidRDefault="00F375DF" w:rsidP="00F375DF">
      <w:pPr>
        <w:pStyle w:val="ListeParagraf"/>
        <w:spacing w:after="0" w:line="360" w:lineRule="auto"/>
        <w:rPr>
          <w:rFonts w:ascii="Calibri" w:eastAsia="Times New Roman" w:hAnsi="Calibri" w:cs="Calibri"/>
          <w:kern w:val="0"/>
          <w:lang w:val="en-GB" w:eastAsia="tr-TR"/>
          <w14:ligatures w14:val="none"/>
        </w:rPr>
      </w:pPr>
      <w:r w:rsidRPr="00F375DF">
        <w:rPr>
          <w:rFonts w:ascii="Calibri" w:eastAsia="Times New Roman" w:hAnsi="Calibri" w:cs="Calibri"/>
          <w:kern w:val="0"/>
          <w:lang w:val="en-GB" w:eastAsia="tr-TR"/>
          <w14:ligatures w14:val="none"/>
        </w:rPr>
        <w:t xml:space="preserve">• Language Policy </w:t>
      </w:r>
    </w:p>
    <w:p w14:paraId="23B99561" w14:textId="3712D488" w:rsidR="00F375DF" w:rsidRPr="00A737A4" w:rsidRDefault="00F375DF" w:rsidP="00F375DF">
      <w:pPr>
        <w:pStyle w:val="ListeParagraf"/>
        <w:spacing w:line="360" w:lineRule="auto"/>
        <w:rPr>
          <w:rFonts w:ascii="Calibri" w:eastAsia="Times New Roman" w:hAnsi="Calibri" w:cs="Calibri"/>
          <w:kern w:val="0"/>
          <w:lang w:val="en-GB" w:eastAsia="tr-TR"/>
          <w14:ligatures w14:val="none"/>
        </w:rPr>
      </w:pPr>
      <w:r w:rsidRPr="00F375DF">
        <w:rPr>
          <w:rFonts w:ascii="Calibri" w:eastAsia="Times New Roman" w:hAnsi="Calibri" w:cs="Calibri"/>
          <w:kern w:val="0"/>
          <w:lang w:val="en-GB" w:eastAsia="tr-TR"/>
          <w14:ligatures w14:val="none"/>
        </w:rPr>
        <w:t xml:space="preserve">• </w:t>
      </w:r>
      <w:r w:rsidRPr="00A737A4">
        <w:rPr>
          <w:rFonts w:ascii="Calibri" w:eastAsia="Times New Roman" w:hAnsi="Calibri" w:cs="Calibri"/>
          <w:kern w:val="0"/>
          <w:lang w:val="en-GB" w:eastAsia="tr-TR"/>
          <w14:ligatures w14:val="none"/>
        </w:rPr>
        <w:t>Assessment</w:t>
      </w:r>
      <w:r w:rsidRPr="00F375DF">
        <w:rPr>
          <w:rFonts w:ascii="Calibri" w:eastAsia="Times New Roman" w:hAnsi="Calibri" w:cs="Calibri"/>
          <w:kern w:val="0"/>
          <w:lang w:val="en-GB" w:eastAsia="tr-TR"/>
          <w14:ligatures w14:val="none"/>
        </w:rPr>
        <w:t xml:space="preserve"> Evaluation Policy </w:t>
      </w:r>
    </w:p>
    <w:p w14:paraId="5EAEDA93" w14:textId="77777777" w:rsidR="00713052" w:rsidRPr="00A737A4" w:rsidRDefault="00713052" w:rsidP="00F375DF">
      <w:pPr>
        <w:pStyle w:val="ListeParagraf"/>
        <w:spacing w:line="360" w:lineRule="auto"/>
        <w:rPr>
          <w:rFonts w:ascii="Calibri" w:eastAsia="Times New Roman" w:hAnsi="Calibri" w:cs="Calibri"/>
          <w:kern w:val="0"/>
          <w:lang w:val="en-GB" w:eastAsia="tr-TR"/>
          <w14:ligatures w14:val="none"/>
        </w:rPr>
      </w:pPr>
    </w:p>
    <w:p w14:paraId="38BC1F30" w14:textId="7DB2B259" w:rsidR="00713052" w:rsidRPr="00F375DF" w:rsidRDefault="000A7C05" w:rsidP="00713052">
      <w:pPr>
        <w:pStyle w:val="ListeParagraf"/>
        <w:numPr>
          <w:ilvl w:val="0"/>
          <w:numId w:val="3"/>
        </w:numPr>
        <w:spacing w:line="360" w:lineRule="auto"/>
        <w:rPr>
          <w:rFonts w:ascii="Calibri" w:eastAsia="Times New Roman" w:hAnsi="Calibri" w:cs="Calibri"/>
          <w:b/>
          <w:bCs/>
          <w:kern w:val="0"/>
          <w:lang w:val="en-GB" w:eastAsia="tr-TR"/>
          <w14:ligatures w14:val="none"/>
        </w:rPr>
      </w:pPr>
      <w:r>
        <w:rPr>
          <w:rFonts w:ascii="Calibri" w:hAnsi="Calibri" w:cs="Calibri"/>
          <w:b/>
          <w:bCs/>
          <w:lang w:val="en-GB"/>
        </w:rPr>
        <w:t>D</w:t>
      </w:r>
      <w:r w:rsidRPr="000A7C05">
        <w:rPr>
          <w:rFonts w:ascii="Calibri" w:hAnsi="Calibri" w:cs="Calibri"/>
          <w:b/>
          <w:bCs/>
          <w:lang w:val="en-GB"/>
        </w:rPr>
        <w:t>ifferentiation</w:t>
      </w:r>
    </w:p>
    <w:p w14:paraId="6D37FDC0" w14:textId="06729C5F" w:rsidR="00565D89" w:rsidRDefault="00802964" w:rsidP="00845337">
      <w:pPr>
        <w:spacing w:line="360" w:lineRule="auto"/>
        <w:ind w:left="360"/>
        <w:rPr>
          <w:rFonts w:ascii="Calibri" w:hAnsi="Calibri" w:cs="Calibri"/>
          <w:lang w:val="en-GB"/>
        </w:rPr>
      </w:pPr>
      <w:r w:rsidRPr="00802964">
        <w:rPr>
          <w:rFonts w:ascii="Calibri" w:hAnsi="Calibri" w:cs="Calibri"/>
          <w:lang w:val="en-GB"/>
        </w:rPr>
        <w:t>TED Üsküdar College believes that all students are unique</w:t>
      </w:r>
      <w:r>
        <w:rPr>
          <w:rFonts w:ascii="Calibri" w:hAnsi="Calibri" w:cs="Calibri"/>
          <w:lang w:val="en-GB"/>
        </w:rPr>
        <w:t xml:space="preserve"> so the way they learn is different. </w:t>
      </w:r>
      <w:r w:rsidR="00565D89" w:rsidRPr="00565D89">
        <w:rPr>
          <w:rFonts w:ascii="Calibri" w:hAnsi="Calibri" w:cs="Calibri"/>
          <w:lang w:val="en-GB"/>
        </w:rPr>
        <w:t xml:space="preserve">The cognitive level, learning preferences, prior knowledge, and experiences of students all influence their interest in a given course. Although </w:t>
      </w:r>
      <w:r w:rsidR="00565D89">
        <w:rPr>
          <w:rFonts w:ascii="Calibri" w:hAnsi="Calibri" w:cs="Calibri"/>
          <w:lang w:val="en-GB"/>
        </w:rPr>
        <w:t>differentiation</w:t>
      </w:r>
      <w:r w:rsidR="00565D89" w:rsidRPr="00565D89">
        <w:rPr>
          <w:rFonts w:ascii="Calibri" w:hAnsi="Calibri" w:cs="Calibri"/>
          <w:lang w:val="en-GB"/>
        </w:rPr>
        <w:t xml:space="preserve"> also </w:t>
      </w:r>
      <w:r w:rsidR="00565D89">
        <w:rPr>
          <w:rFonts w:ascii="Calibri" w:hAnsi="Calibri" w:cs="Calibri"/>
          <w:lang w:val="en-GB"/>
        </w:rPr>
        <w:t>requi</w:t>
      </w:r>
      <w:r w:rsidR="00565D89" w:rsidRPr="00565D89">
        <w:rPr>
          <w:rFonts w:ascii="Calibri" w:hAnsi="Calibri" w:cs="Calibri"/>
          <w:lang w:val="en-GB"/>
        </w:rPr>
        <w:t xml:space="preserve">res methodical planning, this improves the learning environment. Differentiated education is a set of techniques used in </w:t>
      </w:r>
      <w:r w:rsidR="00565D89">
        <w:rPr>
          <w:rFonts w:ascii="Calibri" w:hAnsi="Calibri" w:cs="Calibri"/>
          <w:lang w:val="en-GB"/>
        </w:rPr>
        <w:t>TED Üsküdar College</w:t>
      </w:r>
      <w:r w:rsidR="00565D89" w:rsidRPr="00565D89">
        <w:rPr>
          <w:rFonts w:ascii="Calibri" w:hAnsi="Calibri" w:cs="Calibri"/>
          <w:lang w:val="en-GB"/>
        </w:rPr>
        <w:t xml:space="preserve"> to help each student realize their full potential. Students who get differentiated instruction are better able to focus on planning and meeting their individual learning requirements. </w:t>
      </w:r>
    </w:p>
    <w:p w14:paraId="03133E28" w14:textId="77777777" w:rsidR="00565D89" w:rsidRDefault="00565D89" w:rsidP="00845337">
      <w:pPr>
        <w:spacing w:line="360" w:lineRule="auto"/>
        <w:ind w:left="360"/>
        <w:rPr>
          <w:rFonts w:ascii="Calibri" w:hAnsi="Calibri" w:cs="Calibri"/>
          <w:lang w:val="en-GB"/>
        </w:rPr>
      </w:pPr>
      <w:r w:rsidRPr="00565D89">
        <w:rPr>
          <w:rFonts w:ascii="Calibri" w:hAnsi="Calibri" w:cs="Calibri"/>
          <w:lang w:val="en-GB"/>
        </w:rPr>
        <w:t xml:space="preserve">Differentiation techniques include: </w:t>
      </w:r>
    </w:p>
    <w:p w14:paraId="1EF172CD" w14:textId="180E9913" w:rsidR="00565D89" w:rsidRPr="00565D89" w:rsidRDefault="00565D89" w:rsidP="00845337">
      <w:pPr>
        <w:spacing w:line="360" w:lineRule="auto"/>
        <w:ind w:left="360"/>
        <w:rPr>
          <w:rFonts w:ascii="Calibri" w:hAnsi="Calibri" w:cs="Calibri"/>
          <w:lang w:val="en-GB"/>
        </w:rPr>
      </w:pPr>
      <w:r w:rsidRPr="00565D89">
        <w:rPr>
          <w:rFonts w:ascii="Calibri" w:hAnsi="Calibri" w:cs="Calibri"/>
          <w:lang w:val="en-GB"/>
        </w:rPr>
        <w:t>a) Content: Students are given the opportunity to select what they wish to learn or establish goals by altering the resources.</w:t>
      </w:r>
    </w:p>
    <w:p w14:paraId="2FCDEF6D" w14:textId="2531F46A" w:rsidR="00565D89" w:rsidRPr="00565D89" w:rsidRDefault="00565D89" w:rsidP="00845337">
      <w:pPr>
        <w:spacing w:line="360" w:lineRule="auto"/>
        <w:ind w:left="360"/>
        <w:rPr>
          <w:rFonts w:ascii="Calibri" w:hAnsi="Calibri" w:cs="Calibri"/>
          <w:lang w:val="en-GB"/>
        </w:rPr>
      </w:pPr>
      <w:r w:rsidRPr="00565D89">
        <w:rPr>
          <w:rFonts w:ascii="Calibri" w:hAnsi="Calibri" w:cs="Calibri"/>
          <w:lang w:val="en-GB"/>
        </w:rPr>
        <w:t>b) Proce</w:t>
      </w:r>
      <w:r w:rsidR="005A5886">
        <w:rPr>
          <w:rFonts w:ascii="Calibri" w:hAnsi="Calibri" w:cs="Calibri"/>
          <w:lang w:val="en-GB"/>
        </w:rPr>
        <w:t>ss</w:t>
      </w:r>
      <w:r w:rsidRPr="00565D89">
        <w:rPr>
          <w:rFonts w:ascii="Calibri" w:hAnsi="Calibri" w:cs="Calibri"/>
          <w:lang w:val="en-GB"/>
        </w:rPr>
        <w:t>: Give students a range of options regarding how to learn.</w:t>
      </w:r>
    </w:p>
    <w:p w14:paraId="0A66F0FB" w14:textId="77777777" w:rsidR="00565D89" w:rsidRDefault="00565D89" w:rsidP="00845337">
      <w:pPr>
        <w:spacing w:line="360" w:lineRule="auto"/>
        <w:ind w:left="360"/>
        <w:rPr>
          <w:rFonts w:ascii="Calibri" w:hAnsi="Calibri" w:cs="Calibri"/>
          <w:lang w:val="en-GB"/>
        </w:rPr>
      </w:pPr>
      <w:r w:rsidRPr="00565D89">
        <w:rPr>
          <w:rFonts w:ascii="Calibri" w:hAnsi="Calibri" w:cs="Calibri"/>
          <w:lang w:val="en-GB"/>
        </w:rPr>
        <w:lastRenderedPageBreak/>
        <w:t xml:space="preserve">c) Product: By offering students options for showcasing their learning, plans are created to enhance and reinforce their preferred methods of learning. </w:t>
      </w:r>
    </w:p>
    <w:p w14:paraId="49A65F58" w14:textId="77777777" w:rsidR="00FE6622" w:rsidRPr="00565D89" w:rsidRDefault="00FE6622" w:rsidP="00845337">
      <w:pPr>
        <w:spacing w:line="360" w:lineRule="auto"/>
        <w:ind w:left="360"/>
        <w:rPr>
          <w:rFonts w:ascii="Calibri" w:hAnsi="Calibri" w:cs="Calibri"/>
          <w:lang w:val="en-GB"/>
        </w:rPr>
      </w:pPr>
    </w:p>
    <w:p w14:paraId="425D0189" w14:textId="5EACD617" w:rsidR="006B5735" w:rsidRPr="00FE6622" w:rsidRDefault="006B5735" w:rsidP="00845337">
      <w:pPr>
        <w:spacing w:line="360" w:lineRule="auto"/>
        <w:ind w:left="360"/>
        <w:rPr>
          <w:rFonts w:ascii="Calibri" w:hAnsi="Calibri" w:cs="Calibri"/>
          <w:b/>
          <w:bCs/>
          <w:lang w:val="en-GB"/>
        </w:rPr>
      </w:pPr>
      <w:r w:rsidRPr="00FE6622">
        <w:rPr>
          <w:rFonts w:ascii="Calibri" w:hAnsi="Calibri" w:cs="Calibri"/>
          <w:lang w:val="en-GB"/>
        </w:rPr>
        <w:t xml:space="preserve">The learning environment is organized in accordance with the activities of inclusion. </w:t>
      </w:r>
      <w:r w:rsidRPr="00FE6622">
        <w:rPr>
          <w:rFonts w:ascii="Calibri" w:hAnsi="Calibri" w:cs="Calibri"/>
          <w:b/>
          <w:bCs/>
          <w:lang w:val="en-GB"/>
        </w:rPr>
        <w:t>Through regular office hours, every student has the opportunity to work in accordance with his/her work readiness, interest or learning style.</w:t>
      </w:r>
      <w:r w:rsidRPr="00FE6622">
        <w:rPr>
          <w:rFonts w:ascii="Calibri" w:hAnsi="Calibri" w:cs="Calibri"/>
          <w:lang w:val="en-GB"/>
        </w:rPr>
        <w:t xml:space="preserve"> </w:t>
      </w:r>
      <w:r w:rsidR="00FE6622" w:rsidRPr="00FE6622">
        <w:rPr>
          <w:rFonts w:ascii="Calibri" w:hAnsi="Calibri" w:cs="Calibri"/>
          <w:b/>
          <w:bCs/>
          <w:lang w:val="en-GB"/>
        </w:rPr>
        <w:t xml:space="preserve">The process of inclusion is carried out separately for students whose mother tongue is different from the language of the school's instruction. </w:t>
      </w:r>
      <w:r w:rsidRPr="00FE6622">
        <w:rPr>
          <w:rFonts w:ascii="Calibri" w:hAnsi="Calibri" w:cs="Calibri"/>
          <w:lang w:val="en-GB"/>
        </w:rPr>
        <w:t xml:space="preserve">In this process, techniques such as layered instruction, RAFT, learning stations, learning contracts, reading circles, centres, and Tic-Tac-Toe are used. </w:t>
      </w:r>
    </w:p>
    <w:p w14:paraId="0510B82B" w14:textId="3D553C3A" w:rsidR="006B5735" w:rsidRPr="00FE6622" w:rsidRDefault="006B5735" w:rsidP="00845337">
      <w:pPr>
        <w:spacing w:line="360" w:lineRule="auto"/>
        <w:ind w:left="360"/>
        <w:rPr>
          <w:rFonts w:ascii="Calibri" w:hAnsi="Calibri" w:cs="Calibri"/>
          <w:lang w:val="en-GB"/>
        </w:rPr>
      </w:pPr>
      <w:r w:rsidRPr="00FE6622">
        <w:rPr>
          <w:rFonts w:ascii="Calibri" w:hAnsi="Calibri" w:cs="Calibri"/>
          <w:lang w:val="en-GB"/>
        </w:rPr>
        <w:t xml:space="preserve">In summary, </w:t>
      </w:r>
      <w:r w:rsidR="00F70D3A" w:rsidRPr="00FE6622">
        <w:rPr>
          <w:rFonts w:ascii="Calibri" w:hAnsi="Calibri" w:cs="Calibri"/>
          <w:lang w:val="en-GB"/>
        </w:rPr>
        <w:t>TED Üsküdar College</w:t>
      </w:r>
      <w:r w:rsidRPr="00FE6622">
        <w:rPr>
          <w:rFonts w:ascii="Calibri" w:hAnsi="Calibri" w:cs="Calibri"/>
          <w:lang w:val="en-GB"/>
        </w:rPr>
        <w:t xml:space="preserve"> distinguish</w:t>
      </w:r>
      <w:r w:rsidR="00F70D3A" w:rsidRPr="00FE6622">
        <w:rPr>
          <w:rFonts w:ascii="Calibri" w:hAnsi="Calibri" w:cs="Calibri"/>
          <w:lang w:val="en-GB"/>
        </w:rPr>
        <w:t>es</w:t>
      </w:r>
      <w:r w:rsidRPr="00FE6622">
        <w:rPr>
          <w:rFonts w:ascii="Calibri" w:hAnsi="Calibri" w:cs="Calibri"/>
          <w:lang w:val="en-GB"/>
        </w:rPr>
        <w:t xml:space="preserve"> content, processes and products according to the profile of readiness, interest and learning, and believe that size does not fit all. To reveal our students' </w:t>
      </w:r>
      <w:r w:rsidR="003C3EC4" w:rsidRPr="00FE6622">
        <w:rPr>
          <w:rFonts w:ascii="Calibri" w:hAnsi="Calibri" w:cs="Calibri"/>
          <w:lang w:val="en-GB"/>
        </w:rPr>
        <w:t>real</w:t>
      </w:r>
      <w:r w:rsidRPr="00FE6622">
        <w:rPr>
          <w:rFonts w:ascii="Calibri" w:hAnsi="Calibri" w:cs="Calibri"/>
          <w:lang w:val="en-GB"/>
        </w:rPr>
        <w:t xml:space="preserve"> potential, all stakeholders involved in the education and training process are cooperating in actions. The methods of inclusion are determined according to the interest and preference of the students. Inclusion is closely linked to the Four Principles of Good Practice described by the IB</w:t>
      </w:r>
      <w:r w:rsidR="003C3EC4" w:rsidRPr="00FE6622">
        <w:rPr>
          <w:rFonts w:ascii="Calibri" w:hAnsi="Calibri" w:cs="Calibri"/>
          <w:lang w:val="en-GB"/>
        </w:rPr>
        <w:t xml:space="preserve"> </w:t>
      </w:r>
      <w:r w:rsidRPr="00FE6622">
        <w:rPr>
          <w:rFonts w:ascii="Calibri" w:hAnsi="Calibri" w:cs="Calibri"/>
          <w:lang w:val="en-GB"/>
        </w:rPr>
        <w:t>(International Baccalaureate Program SpecialEducationalNeeds,2010).</w:t>
      </w:r>
      <w:r w:rsidR="00802964">
        <w:rPr>
          <w:rFonts w:ascii="Calibri" w:hAnsi="Calibri" w:cs="Calibri"/>
          <w:lang w:val="en-GB"/>
        </w:rPr>
        <w:t xml:space="preserve"> </w:t>
      </w:r>
    </w:p>
    <w:p w14:paraId="74129E9A" w14:textId="3D03D3CF" w:rsidR="00475059" w:rsidRDefault="005F0F38" w:rsidP="00845337">
      <w:pPr>
        <w:spacing w:line="360" w:lineRule="auto"/>
        <w:ind w:left="360"/>
        <w:rPr>
          <w:rFonts w:ascii="Calibri" w:hAnsi="Calibri" w:cs="Calibri"/>
          <w:lang w:val="en-GB"/>
        </w:rPr>
      </w:pPr>
      <w:r>
        <w:rPr>
          <w:rFonts w:ascii="Calibri" w:hAnsi="Calibri" w:cs="Calibri"/>
          <w:lang w:val="en-GB"/>
        </w:rPr>
        <w:t>TED Üsküdar College is</w:t>
      </w:r>
      <w:r w:rsidR="00475059" w:rsidRPr="005F0F38">
        <w:rPr>
          <w:rFonts w:ascii="Calibri" w:hAnsi="Calibri" w:cs="Calibri"/>
          <w:lang w:val="en-GB"/>
        </w:rPr>
        <w:t xml:space="preserve"> primarily concerned with protecting the rights of all children. Their right to participate, to </w:t>
      </w:r>
      <w:r>
        <w:rPr>
          <w:rFonts w:ascii="Calibri" w:hAnsi="Calibri" w:cs="Calibri"/>
          <w:lang w:val="en-GB"/>
        </w:rPr>
        <w:t>share</w:t>
      </w:r>
      <w:r w:rsidR="00475059" w:rsidRPr="005F0F38">
        <w:rPr>
          <w:rFonts w:ascii="Calibri" w:hAnsi="Calibri" w:cs="Calibri"/>
          <w:lang w:val="en-GB"/>
        </w:rPr>
        <w:t xml:space="preserve"> opinions and to say about the decisions </w:t>
      </w:r>
      <w:r>
        <w:rPr>
          <w:rFonts w:ascii="Calibri" w:hAnsi="Calibri" w:cs="Calibri"/>
          <w:lang w:val="en-GB"/>
        </w:rPr>
        <w:t>made for students</w:t>
      </w:r>
      <w:r w:rsidR="00475059" w:rsidRPr="005F0F38">
        <w:rPr>
          <w:rFonts w:ascii="Calibri" w:hAnsi="Calibri" w:cs="Calibri"/>
          <w:lang w:val="en-GB"/>
        </w:rPr>
        <w:t xml:space="preserve">. Each time </w:t>
      </w:r>
      <w:r>
        <w:rPr>
          <w:rFonts w:ascii="Calibri" w:hAnsi="Calibri" w:cs="Calibri"/>
          <w:lang w:val="en-GB"/>
        </w:rPr>
        <w:t xml:space="preserve">this policy is </w:t>
      </w:r>
      <w:r w:rsidR="00475059" w:rsidRPr="005F0F38">
        <w:rPr>
          <w:rFonts w:ascii="Calibri" w:hAnsi="Calibri" w:cs="Calibri"/>
          <w:lang w:val="en-GB"/>
        </w:rPr>
        <w:t>revise</w:t>
      </w:r>
      <w:r>
        <w:rPr>
          <w:rFonts w:ascii="Calibri" w:hAnsi="Calibri" w:cs="Calibri"/>
          <w:lang w:val="en-GB"/>
        </w:rPr>
        <w:t>d</w:t>
      </w:r>
      <w:r w:rsidR="00475059" w:rsidRPr="005F0F38">
        <w:rPr>
          <w:rFonts w:ascii="Calibri" w:hAnsi="Calibri" w:cs="Calibri"/>
          <w:lang w:val="en-GB"/>
        </w:rPr>
        <w:t>, a system</w:t>
      </w:r>
      <w:r>
        <w:rPr>
          <w:rFonts w:ascii="Calibri" w:hAnsi="Calibri" w:cs="Calibri"/>
          <w:lang w:val="en-GB"/>
        </w:rPr>
        <w:t xml:space="preserve"> is developed </w:t>
      </w:r>
      <w:r w:rsidR="00475059" w:rsidRPr="005F0F38">
        <w:rPr>
          <w:rFonts w:ascii="Calibri" w:hAnsi="Calibri" w:cs="Calibri"/>
          <w:lang w:val="en-GB"/>
        </w:rPr>
        <w:t>in which children can express their own safety and well-being, provide feedback on the current system and write their own child protection instructions.</w:t>
      </w:r>
    </w:p>
    <w:p w14:paraId="09419CF7" w14:textId="2C644E43" w:rsidR="00E679FB" w:rsidRPr="0072287C" w:rsidRDefault="00E679FB" w:rsidP="00E679FB">
      <w:pPr>
        <w:pStyle w:val="ListeParagraf"/>
        <w:numPr>
          <w:ilvl w:val="0"/>
          <w:numId w:val="3"/>
        </w:numPr>
        <w:spacing w:line="360" w:lineRule="auto"/>
        <w:rPr>
          <w:rFonts w:ascii="Calibri" w:hAnsi="Calibri" w:cs="Calibri"/>
          <w:b/>
          <w:bCs/>
          <w:lang w:val="en-GB"/>
        </w:rPr>
      </w:pPr>
      <w:r w:rsidRPr="0072287C">
        <w:rPr>
          <w:rFonts w:ascii="Calibri" w:hAnsi="Calibri" w:cs="Calibri"/>
          <w:b/>
          <w:bCs/>
          <w:lang w:val="en-GB"/>
        </w:rPr>
        <w:t xml:space="preserve">Roles </w:t>
      </w:r>
    </w:p>
    <w:p w14:paraId="7251AB5B" w14:textId="3CA38094" w:rsidR="00E679FB" w:rsidRPr="00845337" w:rsidRDefault="00E679FB" w:rsidP="00845337">
      <w:pPr>
        <w:pStyle w:val="ListeParagraf"/>
        <w:numPr>
          <w:ilvl w:val="1"/>
          <w:numId w:val="3"/>
        </w:numPr>
        <w:spacing w:line="360" w:lineRule="auto"/>
        <w:rPr>
          <w:rFonts w:ascii="Calibri" w:hAnsi="Calibri" w:cs="Calibri"/>
          <w:b/>
          <w:bCs/>
          <w:lang w:val="en-GB"/>
        </w:rPr>
      </w:pPr>
      <w:r w:rsidRPr="00845337">
        <w:rPr>
          <w:rFonts w:ascii="Calibri" w:hAnsi="Calibri" w:cs="Calibri"/>
          <w:b/>
          <w:bCs/>
          <w:lang w:val="en-GB"/>
        </w:rPr>
        <w:t xml:space="preserve">Role of The Teacher </w:t>
      </w:r>
    </w:p>
    <w:p w14:paraId="3FB26FF5" w14:textId="07705404" w:rsidR="0072287C" w:rsidRPr="0072287C" w:rsidRDefault="0072287C" w:rsidP="00845337">
      <w:pPr>
        <w:spacing w:line="360" w:lineRule="auto"/>
        <w:ind w:left="708"/>
        <w:rPr>
          <w:rFonts w:ascii="Calibri" w:hAnsi="Calibri" w:cs="Calibri"/>
          <w:lang w:val="en-GB"/>
        </w:rPr>
      </w:pPr>
      <w:r w:rsidRPr="0072287C">
        <w:rPr>
          <w:rFonts w:ascii="Calibri" w:hAnsi="Calibri" w:cs="Calibri"/>
          <w:lang w:val="en-GB"/>
        </w:rPr>
        <w:t xml:space="preserve">Each semester, all teachers </w:t>
      </w:r>
      <w:r>
        <w:rPr>
          <w:rFonts w:ascii="Calibri" w:hAnsi="Calibri" w:cs="Calibri"/>
          <w:lang w:val="en-GB"/>
        </w:rPr>
        <w:t>have meetings</w:t>
      </w:r>
      <w:r w:rsidRPr="0072287C">
        <w:rPr>
          <w:rFonts w:ascii="Calibri" w:hAnsi="Calibri" w:cs="Calibri"/>
          <w:lang w:val="en-GB"/>
        </w:rPr>
        <w:t xml:space="preserve"> </w:t>
      </w:r>
      <w:r w:rsidR="00802964">
        <w:rPr>
          <w:rFonts w:ascii="Calibri" w:hAnsi="Calibri" w:cs="Calibri"/>
          <w:lang w:val="en-GB"/>
        </w:rPr>
        <w:t xml:space="preserve">with the parents </w:t>
      </w:r>
      <w:r w:rsidRPr="0072287C">
        <w:rPr>
          <w:rFonts w:ascii="Calibri" w:hAnsi="Calibri" w:cs="Calibri"/>
          <w:lang w:val="en-GB"/>
        </w:rPr>
        <w:t xml:space="preserve">for </w:t>
      </w:r>
      <w:r w:rsidR="00132327">
        <w:rPr>
          <w:rFonts w:ascii="Calibri" w:hAnsi="Calibri" w:cs="Calibri"/>
          <w:lang w:val="en-GB"/>
        </w:rPr>
        <w:t>all</w:t>
      </w:r>
      <w:r w:rsidR="00802964">
        <w:rPr>
          <w:rFonts w:ascii="Calibri" w:hAnsi="Calibri" w:cs="Calibri"/>
          <w:lang w:val="en-GB"/>
        </w:rPr>
        <w:t xml:space="preserve"> </w:t>
      </w:r>
      <w:r w:rsidRPr="0072287C">
        <w:rPr>
          <w:rFonts w:ascii="Calibri" w:hAnsi="Calibri" w:cs="Calibri"/>
          <w:lang w:val="en-GB"/>
        </w:rPr>
        <w:t>student</w:t>
      </w:r>
      <w:r w:rsidR="00132327">
        <w:rPr>
          <w:rFonts w:ascii="Calibri" w:hAnsi="Calibri" w:cs="Calibri"/>
          <w:lang w:val="en-GB"/>
        </w:rPr>
        <w:t>s</w:t>
      </w:r>
      <w:r>
        <w:rPr>
          <w:rFonts w:ascii="Calibri" w:hAnsi="Calibri" w:cs="Calibri"/>
          <w:lang w:val="en-GB"/>
        </w:rPr>
        <w:t xml:space="preserve"> </w:t>
      </w:r>
      <w:r w:rsidRPr="0072287C">
        <w:rPr>
          <w:rFonts w:ascii="Calibri" w:hAnsi="Calibri" w:cs="Calibri"/>
          <w:lang w:val="en-GB"/>
        </w:rPr>
        <w:t>individual</w:t>
      </w:r>
      <w:r>
        <w:rPr>
          <w:rFonts w:ascii="Calibri" w:hAnsi="Calibri" w:cs="Calibri"/>
          <w:lang w:val="en-GB"/>
        </w:rPr>
        <w:t>ly</w:t>
      </w:r>
      <w:r w:rsidR="00802964">
        <w:rPr>
          <w:rFonts w:ascii="Calibri" w:hAnsi="Calibri" w:cs="Calibri"/>
          <w:lang w:val="en-GB"/>
        </w:rPr>
        <w:t>.</w:t>
      </w:r>
      <w:r w:rsidRPr="0072287C">
        <w:rPr>
          <w:rFonts w:ascii="Calibri" w:hAnsi="Calibri" w:cs="Calibri"/>
          <w:lang w:val="en-GB"/>
        </w:rPr>
        <w:t xml:space="preserve"> </w:t>
      </w:r>
      <w:r>
        <w:rPr>
          <w:rFonts w:ascii="Calibri" w:hAnsi="Calibri" w:cs="Calibri"/>
          <w:lang w:val="en-GB"/>
        </w:rPr>
        <w:t xml:space="preserve">In </w:t>
      </w:r>
      <w:r w:rsidR="003B3863">
        <w:rPr>
          <w:rFonts w:ascii="Calibri" w:hAnsi="Calibri" w:cs="Calibri"/>
          <w:lang w:val="en-GB"/>
        </w:rPr>
        <w:t>addition,</w:t>
      </w:r>
      <w:r>
        <w:rPr>
          <w:rFonts w:ascii="Calibri" w:hAnsi="Calibri" w:cs="Calibri"/>
          <w:lang w:val="en-GB"/>
        </w:rPr>
        <w:t xml:space="preserve"> teachers have meetings</w:t>
      </w:r>
      <w:r w:rsidRPr="0072287C">
        <w:rPr>
          <w:rFonts w:ascii="Calibri" w:hAnsi="Calibri" w:cs="Calibri"/>
          <w:lang w:val="en-GB"/>
        </w:rPr>
        <w:t xml:space="preserve"> </w:t>
      </w:r>
      <w:r w:rsidR="003B3863">
        <w:rPr>
          <w:rFonts w:ascii="Calibri" w:hAnsi="Calibri" w:cs="Calibri"/>
          <w:lang w:val="en-GB"/>
        </w:rPr>
        <w:t>all together</w:t>
      </w:r>
      <w:r>
        <w:rPr>
          <w:rFonts w:ascii="Calibri" w:hAnsi="Calibri" w:cs="Calibri"/>
          <w:lang w:val="en-GB"/>
        </w:rPr>
        <w:t xml:space="preserve"> on </w:t>
      </w:r>
      <w:r w:rsidR="00132327">
        <w:rPr>
          <w:rFonts w:ascii="Calibri" w:hAnsi="Calibri" w:cs="Calibri"/>
          <w:lang w:val="en-GB"/>
        </w:rPr>
        <w:t>each</w:t>
      </w:r>
      <w:r>
        <w:rPr>
          <w:rFonts w:ascii="Calibri" w:hAnsi="Calibri" w:cs="Calibri"/>
          <w:lang w:val="en-GB"/>
        </w:rPr>
        <w:t xml:space="preserve"> student</w:t>
      </w:r>
      <w:r w:rsidR="00132327">
        <w:rPr>
          <w:rFonts w:ascii="Calibri" w:hAnsi="Calibri" w:cs="Calibri"/>
          <w:lang w:val="en-GB"/>
        </w:rPr>
        <w:t>’</w:t>
      </w:r>
      <w:r>
        <w:rPr>
          <w:rFonts w:ascii="Calibri" w:hAnsi="Calibri" w:cs="Calibri"/>
          <w:lang w:val="en-GB"/>
        </w:rPr>
        <w:t xml:space="preserve">s progress individually. Since all students are different and unique at TED Üsküdar College, teachers try to determine each student’s unique educational needs. </w:t>
      </w:r>
      <w:r w:rsidRPr="0072287C">
        <w:rPr>
          <w:rFonts w:ascii="Calibri" w:hAnsi="Calibri" w:cs="Calibri"/>
          <w:lang w:val="en-GB"/>
        </w:rPr>
        <w:t xml:space="preserve">Teachers collaborate to </w:t>
      </w:r>
      <w:r w:rsidR="00931173">
        <w:rPr>
          <w:rFonts w:ascii="Calibri" w:hAnsi="Calibri" w:cs="Calibri"/>
          <w:lang w:val="en-GB"/>
        </w:rPr>
        <w:t>determine</w:t>
      </w:r>
      <w:r w:rsidRPr="0072287C">
        <w:rPr>
          <w:rFonts w:ascii="Calibri" w:hAnsi="Calibri" w:cs="Calibri"/>
          <w:lang w:val="en-GB"/>
        </w:rPr>
        <w:t xml:space="preserve"> teaching strategies that promote academic growth. They also create lesson plans for various levels and </w:t>
      </w:r>
      <w:r w:rsidR="00F567F8">
        <w:rPr>
          <w:rFonts w:ascii="Calibri" w:hAnsi="Calibri" w:cs="Calibri"/>
          <w:lang w:val="en-GB"/>
        </w:rPr>
        <w:t xml:space="preserve">needs of students in order to </w:t>
      </w:r>
      <w:r w:rsidRPr="0072287C">
        <w:rPr>
          <w:rFonts w:ascii="Calibri" w:hAnsi="Calibri" w:cs="Calibri"/>
          <w:lang w:val="en-GB"/>
        </w:rPr>
        <w:t>differentiat</w:t>
      </w:r>
      <w:r w:rsidR="00F567F8">
        <w:rPr>
          <w:rFonts w:ascii="Calibri" w:hAnsi="Calibri" w:cs="Calibri"/>
          <w:lang w:val="en-GB"/>
        </w:rPr>
        <w:t>e</w:t>
      </w:r>
      <w:r w:rsidRPr="0072287C">
        <w:rPr>
          <w:rFonts w:ascii="Calibri" w:hAnsi="Calibri" w:cs="Calibri"/>
          <w:lang w:val="en-GB"/>
        </w:rPr>
        <w:t xml:space="preserve"> so that students can study at their own pace and in their own way.</w:t>
      </w:r>
    </w:p>
    <w:p w14:paraId="1858FC7F" w14:textId="3656BB1A" w:rsidR="00E679FB" w:rsidRDefault="00E679FB" w:rsidP="00E679FB">
      <w:pPr>
        <w:pStyle w:val="ListeParagraf"/>
        <w:numPr>
          <w:ilvl w:val="1"/>
          <w:numId w:val="3"/>
        </w:numPr>
        <w:spacing w:line="360" w:lineRule="auto"/>
        <w:rPr>
          <w:rFonts w:ascii="Calibri" w:hAnsi="Calibri" w:cs="Calibri"/>
          <w:b/>
          <w:bCs/>
          <w:lang w:val="en-GB"/>
        </w:rPr>
      </w:pPr>
      <w:r w:rsidRPr="0072287C">
        <w:rPr>
          <w:rFonts w:ascii="Calibri" w:hAnsi="Calibri" w:cs="Calibri"/>
          <w:b/>
          <w:bCs/>
          <w:lang w:val="en-GB"/>
        </w:rPr>
        <w:lastRenderedPageBreak/>
        <w:t xml:space="preserve">Role of The Language Teacher </w:t>
      </w:r>
    </w:p>
    <w:p w14:paraId="5B2E46FD" w14:textId="6BD56B34" w:rsidR="008A387A" w:rsidRPr="008A387A" w:rsidRDefault="008A387A" w:rsidP="00845337">
      <w:pPr>
        <w:pStyle w:val="ListeParagraf"/>
        <w:spacing w:line="360" w:lineRule="auto"/>
        <w:ind w:left="708"/>
        <w:rPr>
          <w:rFonts w:ascii="Calibri" w:hAnsi="Calibri" w:cs="Calibri"/>
          <w:lang w:val="en-GB"/>
        </w:rPr>
      </w:pPr>
      <w:r w:rsidRPr="008A387A">
        <w:rPr>
          <w:rFonts w:ascii="Calibri" w:hAnsi="Calibri" w:cs="Calibri"/>
          <w:lang w:val="en-GB"/>
        </w:rPr>
        <w:t xml:space="preserve">Language teachers teach academic concepts and skills connected with language acquisition. To assess each student's level of language ability on admission to the school, language teachers rely on placement </w:t>
      </w:r>
      <w:r w:rsidR="00F1221F">
        <w:rPr>
          <w:rFonts w:ascii="Calibri" w:hAnsi="Calibri" w:cs="Calibri"/>
          <w:lang w:val="en-GB"/>
        </w:rPr>
        <w:t>tests</w:t>
      </w:r>
      <w:r w:rsidRPr="008A387A">
        <w:rPr>
          <w:rFonts w:ascii="Calibri" w:hAnsi="Calibri" w:cs="Calibri"/>
          <w:lang w:val="en-GB"/>
        </w:rPr>
        <w:t>. In cooperation with teachers of other courses, language instructors employ instructional strategies that foster comprehension and language development.</w:t>
      </w:r>
      <w:r w:rsidR="00F1221F">
        <w:rPr>
          <w:rFonts w:ascii="Calibri" w:hAnsi="Calibri" w:cs="Calibri"/>
          <w:lang w:val="en-GB"/>
        </w:rPr>
        <w:t xml:space="preserve"> </w:t>
      </w:r>
      <w:r w:rsidRPr="008A387A">
        <w:rPr>
          <w:rFonts w:ascii="Calibri" w:hAnsi="Calibri" w:cs="Calibri"/>
          <w:lang w:val="en-GB"/>
        </w:rPr>
        <w:t xml:space="preserve">For students who require differentiation, language teachers create classes for small groups or individuals so that they can learn at their own speed and in their own way. </w:t>
      </w:r>
      <w:r w:rsidR="00F1221F">
        <w:rPr>
          <w:rFonts w:ascii="Calibri" w:hAnsi="Calibri" w:cs="Calibri"/>
          <w:lang w:val="en-GB"/>
        </w:rPr>
        <w:t>If required, s</w:t>
      </w:r>
      <w:r w:rsidRPr="008A387A">
        <w:rPr>
          <w:rFonts w:ascii="Calibri" w:hAnsi="Calibri" w:cs="Calibri"/>
          <w:lang w:val="en-GB"/>
        </w:rPr>
        <w:t>tudents are given differentiated homework by language teachers.</w:t>
      </w:r>
    </w:p>
    <w:p w14:paraId="1189CA07" w14:textId="080A9093" w:rsidR="00E679FB" w:rsidRDefault="00E679FB" w:rsidP="00E679FB">
      <w:pPr>
        <w:pStyle w:val="ListeParagraf"/>
        <w:numPr>
          <w:ilvl w:val="1"/>
          <w:numId w:val="3"/>
        </w:numPr>
        <w:spacing w:line="360" w:lineRule="auto"/>
        <w:rPr>
          <w:rFonts w:ascii="Calibri" w:hAnsi="Calibri" w:cs="Calibri"/>
          <w:b/>
          <w:bCs/>
          <w:lang w:val="en-GB"/>
        </w:rPr>
      </w:pPr>
      <w:r w:rsidRPr="0072287C">
        <w:rPr>
          <w:rFonts w:ascii="Calibri" w:hAnsi="Calibri" w:cs="Calibri"/>
          <w:b/>
          <w:bCs/>
          <w:lang w:val="en-GB"/>
        </w:rPr>
        <w:t xml:space="preserve">Role of The Guidance Department </w:t>
      </w:r>
    </w:p>
    <w:p w14:paraId="7F041473" w14:textId="697F3106" w:rsidR="002670A7" w:rsidRDefault="000D7FC6" w:rsidP="00845337">
      <w:pPr>
        <w:spacing w:line="360" w:lineRule="auto"/>
        <w:ind w:left="708"/>
        <w:rPr>
          <w:rFonts w:ascii="Calibri" w:hAnsi="Calibri" w:cs="Calibri"/>
          <w:lang w:val="en-US"/>
        </w:rPr>
      </w:pPr>
      <w:r w:rsidRPr="000D7FC6">
        <w:rPr>
          <w:rFonts w:ascii="Calibri" w:hAnsi="Calibri" w:cs="Calibri"/>
          <w:lang w:val="en-US"/>
        </w:rPr>
        <w:t xml:space="preserve">The guidance department at </w:t>
      </w:r>
      <w:r w:rsidRPr="00BA794C">
        <w:rPr>
          <w:rFonts w:ascii="Calibri" w:hAnsi="Calibri" w:cs="Calibri"/>
          <w:lang w:val="en-US"/>
        </w:rPr>
        <w:t>TED Üsküdar College</w:t>
      </w:r>
      <w:r w:rsidRPr="000D7FC6">
        <w:rPr>
          <w:rFonts w:ascii="Calibri" w:hAnsi="Calibri" w:cs="Calibri"/>
          <w:lang w:val="en-US"/>
        </w:rPr>
        <w:t xml:space="preserve"> looks after the</w:t>
      </w:r>
      <w:r w:rsidR="00102F8B">
        <w:rPr>
          <w:rFonts w:ascii="Calibri" w:hAnsi="Calibri" w:cs="Calibri"/>
          <w:lang w:val="en-US"/>
        </w:rPr>
        <w:t xml:space="preserve"> </w:t>
      </w:r>
      <w:r w:rsidRPr="000D7FC6">
        <w:rPr>
          <w:rFonts w:ascii="Calibri" w:hAnsi="Calibri" w:cs="Calibri"/>
          <w:lang w:val="en-US"/>
        </w:rPr>
        <w:t xml:space="preserve">behavioral, emotional, </w:t>
      </w:r>
      <w:r w:rsidRPr="00BA794C">
        <w:rPr>
          <w:rFonts w:ascii="Calibri" w:hAnsi="Calibri" w:cs="Calibri"/>
          <w:lang w:val="en-US"/>
        </w:rPr>
        <w:t xml:space="preserve">social </w:t>
      </w:r>
      <w:r w:rsidRPr="000D7FC6">
        <w:rPr>
          <w:rFonts w:ascii="Calibri" w:hAnsi="Calibri" w:cs="Calibri"/>
          <w:lang w:val="en-US"/>
        </w:rPr>
        <w:t xml:space="preserve">and cognitive growth of every student. </w:t>
      </w:r>
      <w:r w:rsidR="00DB72D1" w:rsidRPr="00BA794C">
        <w:rPr>
          <w:rFonts w:ascii="Calibri" w:hAnsi="Calibri" w:cs="Calibri"/>
          <w:lang w:val="en-US"/>
        </w:rPr>
        <w:t xml:space="preserve">The head of </w:t>
      </w:r>
      <w:r w:rsidRPr="000D7FC6">
        <w:rPr>
          <w:rFonts w:ascii="Calibri" w:hAnsi="Calibri" w:cs="Calibri"/>
          <w:lang w:val="en-US"/>
        </w:rPr>
        <w:t xml:space="preserve">guidance department </w:t>
      </w:r>
      <w:r w:rsidR="00DB72D1" w:rsidRPr="00BA794C">
        <w:rPr>
          <w:rFonts w:ascii="Calibri" w:hAnsi="Calibri" w:cs="Calibri"/>
          <w:lang w:val="en-US"/>
        </w:rPr>
        <w:t>at TED Üsküdar College</w:t>
      </w:r>
      <w:r w:rsidRPr="000D7FC6">
        <w:rPr>
          <w:rFonts w:ascii="Calibri" w:hAnsi="Calibri" w:cs="Calibri"/>
          <w:lang w:val="en-US"/>
        </w:rPr>
        <w:t xml:space="preserve"> </w:t>
      </w:r>
      <w:r w:rsidR="00DB72D1" w:rsidRPr="00BA794C">
        <w:rPr>
          <w:rFonts w:ascii="Calibri" w:hAnsi="Calibri" w:cs="Calibri"/>
          <w:lang w:val="en-US"/>
        </w:rPr>
        <w:t xml:space="preserve">tracks the students’ </w:t>
      </w:r>
      <w:r w:rsidRPr="000D7FC6">
        <w:rPr>
          <w:rFonts w:ascii="Calibri" w:hAnsi="Calibri" w:cs="Calibri"/>
          <w:lang w:val="en-US"/>
        </w:rPr>
        <w:t xml:space="preserve">psychological </w:t>
      </w:r>
      <w:r w:rsidR="00137353" w:rsidRPr="00BA794C">
        <w:rPr>
          <w:rFonts w:ascii="Calibri" w:hAnsi="Calibri" w:cs="Calibri"/>
          <w:lang w:val="en-US"/>
        </w:rPr>
        <w:t xml:space="preserve">and </w:t>
      </w:r>
      <w:r w:rsidR="00137353" w:rsidRPr="000D7FC6">
        <w:rPr>
          <w:rFonts w:ascii="Calibri" w:hAnsi="Calibri" w:cs="Calibri"/>
          <w:lang w:val="en-US"/>
        </w:rPr>
        <w:t xml:space="preserve">academic </w:t>
      </w:r>
      <w:r w:rsidRPr="000D7FC6">
        <w:rPr>
          <w:rFonts w:ascii="Calibri" w:hAnsi="Calibri" w:cs="Calibri"/>
          <w:lang w:val="en-US"/>
        </w:rPr>
        <w:t>growth and communicates his or her opinions to stakeholders in any necessary situations. All teachers are informed by the guidance counselors about the students' diverse needs and the required</w:t>
      </w:r>
      <w:r w:rsidR="00137353" w:rsidRPr="00BA794C">
        <w:rPr>
          <w:rFonts w:ascii="Calibri" w:hAnsi="Calibri" w:cs="Calibri"/>
          <w:lang w:val="en-US"/>
        </w:rPr>
        <w:t xml:space="preserve"> steps to meet those needs.</w:t>
      </w:r>
      <w:r w:rsidR="002670A7">
        <w:rPr>
          <w:rFonts w:ascii="Calibri" w:hAnsi="Calibri" w:cs="Calibri"/>
          <w:lang w:val="en-US"/>
        </w:rPr>
        <w:t xml:space="preserve"> The counselor and the vice principal have meetings with parents on academic or mostly behavioral issues when needed. </w:t>
      </w:r>
    </w:p>
    <w:p w14:paraId="79D5F62A" w14:textId="59B92089" w:rsidR="000D7FC6" w:rsidRDefault="002670A7" w:rsidP="00845337">
      <w:pPr>
        <w:spacing w:line="360" w:lineRule="auto"/>
        <w:ind w:left="708"/>
        <w:rPr>
          <w:rFonts w:ascii="Calibri" w:hAnsi="Calibri" w:cs="Calibri"/>
          <w:lang w:val="en-US"/>
        </w:rPr>
      </w:pPr>
      <w:r>
        <w:rPr>
          <w:rFonts w:ascii="Calibri" w:hAnsi="Calibri" w:cs="Calibri"/>
          <w:lang w:val="en-US"/>
        </w:rPr>
        <w:t xml:space="preserve">Parents are surveyed on particular seminars they feel are important to strengthen their relationships with their children. Regarding this, parent seminars are organized on different needs of them throughout the year. </w:t>
      </w:r>
    </w:p>
    <w:p w14:paraId="3782A83E" w14:textId="77777777" w:rsidR="002B7058" w:rsidRDefault="002B7058" w:rsidP="000D7FC6">
      <w:pPr>
        <w:spacing w:line="360" w:lineRule="auto"/>
        <w:rPr>
          <w:rFonts w:ascii="Calibri" w:hAnsi="Calibri" w:cs="Calibri"/>
          <w:lang w:val="en-US"/>
        </w:rPr>
      </w:pPr>
    </w:p>
    <w:p w14:paraId="73CCCA81" w14:textId="77777777" w:rsidR="00145AD2" w:rsidRPr="00145AD2" w:rsidRDefault="00145AD2" w:rsidP="00BE373F">
      <w:pPr>
        <w:pStyle w:val="ListeParagraf"/>
        <w:numPr>
          <w:ilvl w:val="0"/>
          <w:numId w:val="3"/>
        </w:numPr>
        <w:spacing w:line="360" w:lineRule="auto"/>
        <w:rPr>
          <w:rFonts w:ascii="Calibri" w:hAnsi="Calibri" w:cs="Calibri"/>
          <w:b/>
          <w:bCs/>
          <w:lang w:val="en-US"/>
        </w:rPr>
      </w:pPr>
      <w:r w:rsidRPr="00145AD2">
        <w:rPr>
          <w:rFonts w:ascii="Calibri" w:hAnsi="Calibri" w:cs="Calibri"/>
          <w:b/>
          <w:bCs/>
          <w:lang w:val="en-US"/>
        </w:rPr>
        <w:t xml:space="preserve">Admission to TED Üsküdar College </w:t>
      </w:r>
    </w:p>
    <w:p w14:paraId="42BFDFEB" w14:textId="6F8B2DCB" w:rsidR="00BE373F" w:rsidRPr="00E07653" w:rsidRDefault="00BE373F" w:rsidP="00E07653">
      <w:pPr>
        <w:pStyle w:val="ListeParagraf"/>
        <w:numPr>
          <w:ilvl w:val="1"/>
          <w:numId w:val="3"/>
        </w:numPr>
        <w:spacing w:line="360" w:lineRule="auto"/>
        <w:rPr>
          <w:rFonts w:ascii="Calibri" w:hAnsi="Calibri" w:cs="Calibri"/>
          <w:b/>
          <w:bCs/>
          <w:lang w:val="en-US"/>
        </w:rPr>
      </w:pPr>
      <w:r w:rsidRPr="00E07653">
        <w:rPr>
          <w:rFonts w:ascii="Calibri" w:hAnsi="Calibri" w:cs="Calibri"/>
          <w:b/>
          <w:bCs/>
          <w:lang w:val="en-US"/>
        </w:rPr>
        <w:t>Preschool Student Admission Process</w:t>
      </w:r>
    </w:p>
    <w:p w14:paraId="0D9CA157" w14:textId="3F4ABB68" w:rsidR="00BE373F" w:rsidRPr="00BE373F" w:rsidRDefault="00BE373F" w:rsidP="00845337">
      <w:pPr>
        <w:spacing w:line="360" w:lineRule="auto"/>
        <w:ind w:left="708"/>
        <w:rPr>
          <w:rFonts w:ascii="Calibri" w:hAnsi="Calibri" w:cs="Calibri"/>
          <w:lang w:val="en-US"/>
        </w:rPr>
      </w:pPr>
      <w:r w:rsidRPr="00BE373F">
        <w:rPr>
          <w:rFonts w:ascii="Calibri" w:hAnsi="Calibri" w:cs="Calibri"/>
          <w:lang w:val="en-US"/>
        </w:rPr>
        <w:t xml:space="preserve">TED Üsküdar College </w:t>
      </w:r>
      <w:r>
        <w:rPr>
          <w:rFonts w:ascii="Calibri" w:hAnsi="Calibri" w:cs="Calibri"/>
          <w:lang w:val="en-US"/>
        </w:rPr>
        <w:t>Preschool</w:t>
      </w:r>
      <w:r w:rsidRPr="00BE373F">
        <w:rPr>
          <w:rFonts w:ascii="Calibri" w:hAnsi="Calibri" w:cs="Calibri"/>
          <w:lang w:val="en-US"/>
        </w:rPr>
        <w:t xml:space="preserve"> accepts students aged 48-66 months. At the admission of the students to the </w:t>
      </w:r>
      <w:r w:rsidR="00407856">
        <w:rPr>
          <w:rFonts w:ascii="Calibri" w:hAnsi="Calibri" w:cs="Calibri"/>
          <w:lang w:val="en-US"/>
        </w:rPr>
        <w:t>pre</w:t>
      </w:r>
      <w:r w:rsidRPr="00BE373F">
        <w:rPr>
          <w:rFonts w:ascii="Calibri" w:hAnsi="Calibri" w:cs="Calibri"/>
          <w:lang w:val="en-US"/>
        </w:rPr>
        <w:t>school, a</w:t>
      </w:r>
      <w:r w:rsidR="008F377F">
        <w:rPr>
          <w:rFonts w:ascii="Calibri" w:hAnsi="Calibri" w:cs="Calibri"/>
          <w:lang w:val="en-US"/>
        </w:rPr>
        <w:t xml:space="preserve">n </w:t>
      </w:r>
      <w:r w:rsidRPr="00BE373F">
        <w:rPr>
          <w:rFonts w:ascii="Calibri" w:hAnsi="Calibri" w:cs="Calibri"/>
          <w:lang w:val="en-US"/>
        </w:rPr>
        <w:t>interview is conducted by the Psychological Counselling and Guidance Unit</w:t>
      </w:r>
      <w:r w:rsidR="008F377F">
        <w:rPr>
          <w:rFonts w:ascii="Calibri" w:hAnsi="Calibri" w:cs="Calibri"/>
          <w:lang w:val="en-US"/>
        </w:rPr>
        <w:t xml:space="preserve"> in order to </w:t>
      </w:r>
      <w:r w:rsidR="00CA755C">
        <w:rPr>
          <w:rFonts w:ascii="Calibri" w:hAnsi="Calibri" w:cs="Calibri"/>
          <w:lang w:val="en-US"/>
        </w:rPr>
        <w:t xml:space="preserve">get to </w:t>
      </w:r>
      <w:r w:rsidR="008F377F">
        <w:rPr>
          <w:rFonts w:ascii="Calibri" w:hAnsi="Calibri" w:cs="Calibri"/>
          <w:lang w:val="en-US"/>
        </w:rPr>
        <w:t>know the candidate</w:t>
      </w:r>
      <w:r w:rsidRPr="00BE373F">
        <w:rPr>
          <w:rFonts w:ascii="Calibri" w:hAnsi="Calibri" w:cs="Calibri"/>
          <w:lang w:val="en-US"/>
        </w:rPr>
        <w:t>.</w:t>
      </w:r>
      <w:r w:rsidR="00407856">
        <w:rPr>
          <w:rFonts w:ascii="Calibri" w:hAnsi="Calibri" w:cs="Calibri"/>
          <w:lang w:val="en-US"/>
        </w:rPr>
        <w:t xml:space="preserve"> </w:t>
      </w:r>
      <w:r w:rsidRPr="00BE373F">
        <w:rPr>
          <w:rFonts w:ascii="Calibri" w:hAnsi="Calibri" w:cs="Calibri"/>
          <w:lang w:val="en-US"/>
        </w:rPr>
        <w:t>In this interview, the student and parents are interviewed. Priorities in the interview</w:t>
      </w:r>
      <w:r w:rsidR="00407856">
        <w:rPr>
          <w:rFonts w:ascii="Calibri" w:hAnsi="Calibri" w:cs="Calibri"/>
          <w:lang w:val="en-US"/>
        </w:rPr>
        <w:t xml:space="preserve"> are listed below:</w:t>
      </w:r>
    </w:p>
    <w:p w14:paraId="4CE62C38" w14:textId="46C7CC1A" w:rsidR="00BE373F" w:rsidRPr="00BE373F" w:rsidRDefault="00BE373F" w:rsidP="00845337">
      <w:pPr>
        <w:spacing w:line="360" w:lineRule="auto"/>
        <w:ind w:left="708"/>
        <w:rPr>
          <w:rFonts w:ascii="Calibri" w:hAnsi="Calibri" w:cs="Calibri"/>
          <w:lang w:val="en-US"/>
        </w:rPr>
      </w:pPr>
      <w:r w:rsidRPr="00BE373F">
        <w:rPr>
          <w:rFonts w:ascii="Calibri" w:hAnsi="Calibri" w:cs="Calibri"/>
          <w:lang w:val="en-US"/>
        </w:rPr>
        <w:t>- Is the candidate student easily leaving the family</w:t>
      </w:r>
      <w:r w:rsidR="00407856">
        <w:rPr>
          <w:rFonts w:ascii="Calibri" w:hAnsi="Calibri" w:cs="Calibri"/>
          <w:lang w:val="en-US"/>
        </w:rPr>
        <w:t xml:space="preserve"> to have the interview individually?</w:t>
      </w:r>
    </w:p>
    <w:p w14:paraId="353B413A" w14:textId="77777777" w:rsidR="00BE373F" w:rsidRPr="00BE373F" w:rsidRDefault="00BE373F" w:rsidP="00845337">
      <w:pPr>
        <w:spacing w:line="360" w:lineRule="auto"/>
        <w:ind w:left="708"/>
        <w:rPr>
          <w:rFonts w:ascii="Calibri" w:hAnsi="Calibri" w:cs="Calibri"/>
          <w:lang w:val="en-US"/>
        </w:rPr>
      </w:pPr>
      <w:r w:rsidRPr="00BE373F">
        <w:rPr>
          <w:rFonts w:ascii="Calibri" w:hAnsi="Calibri" w:cs="Calibri"/>
          <w:lang w:val="en-US"/>
        </w:rPr>
        <w:lastRenderedPageBreak/>
        <w:t>- Is his/her self-expression skill at the level of his/her age (fluent speech-articulation status, whether there is stuttering-skipping etc.)?</w:t>
      </w:r>
    </w:p>
    <w:p w14:paraId="3D422297" w14:textId="031601E6" w:rsidR="00BE373F" w:rsidRPr="00BE373F" w:rsidRDefault="00BE373F" w:rsidP="00845337">
      <w:pPr>
        <w:spacing w:line="360" w:lineRule="auto"/>
        <w:ind w:left="708"/>
        <w:rPr>
          <w:rFonts w:ascii="Calibri" w:hAnsi="Calibri" w:cs="Calibri"/>
          <w:lang w:val="en-US"/>
        </w:rPr>
      </w:pPr>
      <w:r w:rsidRPr="00BE373F">
        <w:rPr>
          <w:rFonts w:ascii="Calibri" w:hAnsi="Calibri" w:cs="Calibri"/>
          <w:lang w:val="en-US"/>
        </w:rPr>
        <w:t>- Motor development; gross and fine motor</w:t>
      </w:r>
      <w:r w:rsidR="00407856">
        <w:rPr>
          <w:rFonts w:ascii="Calibri" w:hAnsi="Calibri" w:cs="Calibri"/>
          <w:lang w:val="en-US"/>
        </w:rPr>
        <w:t xml:space="preserve"> skills</w:t>
      </w:r>
      <w:r w:rsidRPr="00BE373F">
        <w:rPr>
          <w:rFonts w:ascii="Calibri" w:hAnsi="Calibri" w:cs="Calibri"/>
          <w:lang w:val="en-US"/>
        </w:rPr>
        <w:t xml:space="preserve"> development</w:t>
      </w:r>
    </w:p>
    <w:p w14:paraId="2D35D080" w14:textId="384B0D73" w:rsidR="00BE373F" w:rsidRPr="00BE373F" w:rsidRDefault="00BE373F" w:rsidP="00845337">
      <w:pPr>
        <w:spacing w:line="360" w:lineRule="auto"/>
        <w:ind w:left="708"/>
        <w:rPr>
          <w:rFonts w:ascii="Calibri" w:hAnsi="Calibri" w:cs="Calibri"/>
          <w:lang w:val="en-US"/>
        </w:rPr>
      </w:pPr>
      <w:r w:rsidRPr="00BE373F">
        <w:rPr>
          <w:rFonts w:ascii="Calibri" w:hAnsi="Calibri" w:cs="Calibri"/>
          <w:lang w:val="en-US"/>
        </w:rPr>
        <w:t xml:space="preserve">- Concept knowledge; </w:t>
      </w:r>
      <w:r w:rsidR="00407856" w:rsidRPr="00BE373F">
        <w:rPr>
          <w:rFonts w:ascii="Calibri" w:hAnsi="Calibri" w:cs="Calibri"/>
          <w:lang w:val="en-US"/>
        </w:rPr>
        <w:t>recognizing</w:t>
      </w:r>
      <w:r w:rsidRPr="00BE373F">
        <w:rPr>
          <w:rFonts w:ascii="Calibri" w:hAnsi="Calibri" w:cs="Calibri"/>
          <w:lang w:val="en-US"/>
        </w:rPr>
        <w:t xml:space="preserve"> objects, </w:t>
      </w:r>
      <w:r w:rsidR="00407856">
        <w:rPr>
          <w:rFonts w:ascii="Calibri" w:hAnsi="Calibri" w:cs="Calibri"/>
          <w:lang w:val="en-US"/>
        </w:rPr>
        <w:t xml:space="preserve">finding </w:t>
      </w:r>
      <w:r w:rsidRPr="00BE373F">
        <w:rPr>
          <w:rFonts w:ascii="Calibri" w:hAnsi="Calibri" w:cs="Calibri"/>
          <w:lang w:val="en-US"/>
        </w:rPr>
        <w:t>similarity-difference, seeing and completing what is missing</w:t>
      </w:r>
    </w:p>
    <w:p w14:paraId="048C8995" w14:textId="666FC846" w:rsidR="00BE373F" w:rsidRDefault="00407856" w:rsidP="00845337">
      <w:pPr>
        <w:spacing w:line="360" w:lineRule="auto"/>
        <w:ind w:left="708"/>
        <w:rPr>
          <w:rFonts w:ascii="Calibri" w:hAnsi="Calibri" w:cs="Calibri"/>
          <w:lang w:val="en-US"/>
        </w:rPr>
      </w:pPr>
      <w:r>
        <w:rPr>
          <w:rFonts w:ascii="Calibri" w:hAnsi="Calibri" w:cs="Calibri"/>
          <w:lang w:val="en-US"/>
        </w:rPr>
        <w:t xml:space="preserve">- </w:t>
      </w:r>
      <w:r w:rsidR="00BE373F" w:rsidRPr="00BE373F">
        <w:rPr>
          <w:rFonts w:ascii="Calibri" w:hAnsi="Calibri" w:cs="Calibri"/>
          <w:lang w:val="en-US"/>
        </w:rPr>
        <w:t>Telling what happened in the story, giving appropriate answers to the questions</w:t>
      </w:r>
      <w:r>
        <w:rPr>
          <w:rFonts w:ascii="Calibri" w:hAnsi="Calibri" w:cs="Calibri"/>
          <w:lang w:val="en-US"/>
        </w:rPr>
        <w:t xml:space="preserve"> related. </w:t>
      </w:r>
    </w:p>
    <w:p w14:paraId="5B8A576E" w14:textId="4C8538D7" w:rsidR="009E605E" w:rsidRPr="00E07653" w:rsidRDefault="009E605E" w:rsidP="00E07653">
      <w:pPr>
        <w:pStyle w:val="ListeParagraf"/>
        <w:numPr>
          <w:ilvl w:val="1"/>
          <w:numId w:val="3"/>
        </w:numPr>
        <w:spacing w:line="360" w:lineRule="auto"/>
        <w:rPr>
          <w:rFonts w:ascii="Calibri" w:hAnsi="Calibri" w:cs="Calibri"/>
          <w:b/>
          <w:bCs/>
          <w:lang w:val="en-US"/>
        </w:rPr>
      </w:pPr>
      <w:r w:rsidRPr="00E07653">
        <w:rPr>
          <w:rFonts w:ascii="Calibri" w:hAnsi="Calibri" w:cs="Calibri"/>
          <w:b/>
          <w:bCs/>
          <w:lang w:val="en-US"/>
        </w:rPr>
        <w:t xml:space="preserve">Primary School </w:t>
      </w:r>
      <w:r w:rsidR="001725C2" w:rsidRPr="00E07653">
        <w:rPr>
          <w:rFonts w:ascii="Calibri" w:hAnsi="Calibri" w:cs="Calibri"/>
          <w:b/>
          <w:bCs/>
          <w:lang w:val="en-US"/>
        </w:rPr>
        <w:t xml:space="preserve">Student </w:t>
      </w:r>
      <w:r w:rsidRPr="00E07653">
        <w:rPr>
          <w:rFonts w:ascii="Calibri" w:hAnsi="Calibri" w:cs="Calibri"/>
          <w:b/>
          <w:bCs/>
          <w:lang w:val="en-US"/>
        </w:rPr>
        <w:t>Admission Process</w:t>
      </w:r>
    </w:p>
    <w:p w14:paraId="3E539090" w14:textId="7F5CC48A" w:rsidR="009E605E" w:rsidRPr="009E605E" w:rsidRDefault="009E605E" w:rsidP="00845337">
      <w:pPr>
        <w:spacing w:line="360" w:lineRule="auto"/>
        <w:ind w:left="708"/>
        <w:rPr>
          <w:rFonts w:ascii="Calibri" w:hAnsi="Calibri" w:cs="Calibri"/>
          <w:lang w:val="en-US"/>
        </w:rPr>
      </w:pPr>
      <w:r w:rsidRPr="00714A72">
        <w:rPr>
          <w:rFonts w:ascii="Calibri" w:hAnsi="Calibri" w:cs="Calibri"/>
          <w:b/>
          <w:bCs/>
          <w:lang w:val="en-US"/>
        </w:rPr>
        <w:t>During the 1</w:t>
      </w:r>
      <w:r w:rsidRPr="00A10A18">
        <w:rPr>
          <w:rFonts w:ascii="Calibri" w:hAnsi="Calibri" w:cs="Calibri"/>
          <w:b/>
          <w:bCs/>
          <w:vertAlign w:val="superscript"/>
          <w:lang w:val="en-US"/>
        </w:rPr>
        <w:t>st</w:t>
      </w:r>
      <w:r w:rsidRPr="00714A72">
        <w:rPr>
          <w:rFonts w:ascii="Calibri" w:hAnsi="Calibri" w:cs="Calibri"/>
          <w:b/>
          <w:bCs/>
          <w:lang w:val="en-US"/>
        </w:rPr>
        <w:t xml:space="preserve"> grade student admission process,</w:t>
      </w:r>
      <w:r w:rsidRPr="009E605E">
        <w:rPr>
          <w:rFonts w:ascii="Calibri" w:hAnsi="Calibri" w:cs="Calibri"/>
          <w:lang w:val="en-US"/>
        </w:rPr>
        <w:t xml:space="preserve"> students' school maturity and readiness levels are assessed. The student admission process materials </w:t>
      </w:r>
      <w:r>
        <w:rPr>
          <w:rFonts w:ascii="Calibri" w:hAnsi="Calibri" w:cs="Calibri"/>
          <w:lang w:val="en-US"/>
        </w:rPr>
        <w:t>prepared</w:t>
      </w:r>
      <w:r w:rsidRPr="009E605E">
        <w:rPr>
          <w:rFonts w:ascii="Calibri" w:hAnsi="Calibri" w:cs="Calibri"/>
          <w:lang w:val="en-US"/>
        </w:rPr>
        <w:t xml:space="preserve"> by TED Headquarters are used and the developmental status of the students for Grade 1; muscle development</w:t>
      </w:r>
      <w:r>
        <w:rPr>
          <w:rFonts w:ascii="Calibri" w:hAnsi="Calibri" w:cs="Calibri"/>
          <w:lang w:val="en-US"/>
        </w:rPr>
        <w:t xml:space="preserve">, </w:t>
      </w:r>
      <w:r w:rsidRPr="009E605E">
        <w:rPr>
          <w:rFonts w:ascii="Calibri" w:hAnsi="Calibri" w:cs="Calibri"/>
          <w:lang w:val="en-US"/>
        </w:rPr>
        <w:t>verbal expression</w:t>
      </w:r>
      <w:r>
        <w:rPr>
          <w:rFonts w:ascii="Calibri" w:hAnsi="Calibri" w:cs="Calibri"/>
          <w:lang w:val="en-US"/>
        </w:rPr>
        <w:t xml:space="preserve">, </w:t>
      </w:r>
      <w:r w:rsidRPr="009E605E">
        <w:rPr>
          <w:rFonts w:ascii="Calibri" w:hAnsi="Calibri" w:cs="Calibri"/>
          <w:lang w:val="en-US"/>
        </w:rPr>
        <w:t>following instructions</w:t>
      </w:r>
      <w:r>
        <w:rPr>
          <w:rFonts w:ascii="Calibri" w:hAnsi="Calibri" w:cs="Calibri"/>
          <w:lang w:val="en-US"/>
        </w:rPr>
        <w:t xml:space="preserve">, </w:t>
      </w:r>
      <w:r w:rsidRPr="009E605E">
        <w:rPr>
          <w:rFonts w:ascii="Calibri" w:hAnsi="Calibri" w:cs="Calibri"/>
          <w:lang w:val="en-US"/>
        </w:rPr>
        <w:t>recognizing numbers and counting</w:t>
      </w:r>
      <w:r>
        <w:rPr>
          <w:rFonts w:ascii="Calibri" w:hAnsi="Calibri" w:cs="Calibri"/>
          <w:lang w:val="en-US"/>
        </w:rPr>
        <w:t xml:space="preserve">, </w:t>
      </w:r>
      <w:r w:rsidRPr="009E605E">
        <w:rPr>
          <w:rFonts w:ascii="Calibri" w:hAnsi="Calibri" w:cs="Calibri"/>
          <w:lang w:val="en-US"/>
        </w:rPr>
        <w:t xml:space="preserve">listening to </w:t>
      </w:r>
      <w:r>
        <w:rPr>
          <w:rFonts w:ascii="Calibri" w:hAnsi="Calibri" w:cs="Calibri"/>
          <w:lang w:val="en-US"/>
        </w:rPr>
        <w:t xml:space="preserve">a </w:t>
      </w:r>
      <w:r w:rsidRPr="009E605E">
        <w:rPr>
          <w:rFonts w:ascii="Calibri" w:hAnsi="Calibri" w:cs="Calibri"/>
          <w:lang w:val="en-US"/>
        </w:rPr>
        <w:t>text and responding appropriately to questions</w:t>
      </w:r>
      <w:r>
        <w:rPr>
          <w:rFonts w:ascii="Calibri" w:hAnsi="Calibri" w:cs="Calibri"/>
          <w:lang w:val="en-US"/>
        </w:rPr>
        <w:t xml:space="preserve"> related</w:t>
      </w:r>
      <w:r w:rsidRPr="009E605E">
        <w:rPr>
          <w:rFonts w:ascii="Calibri" w:hAnsi="Calibri" w:cs="Calibri"/>
          <w:lang w:val="en-US"/>
        </w:rPr>
        <w:t xml:space="preserve">, etc. are </w:t>
      </w:r>
      <w:r>
        <w:rPr>
          <w:rFonts w:ascii="Calibri" w:hAnsi="Calibri" w:cs="Calibri"/>
          <w:lang w:val="en-US"/>
        </w:rPr>
        <w:t>observed</w:t>
      </w:r>
      <w:r w:rsidRPr="009E605E">
        <w:rPr>
          <w:rFonts w:ascii="Calibri" w:hAnsi="Calibri" w:cs="Calibri"/>
          <w:lang w:val="en-US"/>
        </w:rPr>
        <w:t>.</w:t>
      </w:r>
    </w:p>
    <w:p w14:paraId="2D732F94" w14:textId="4C8B7177" w:rsidR="000D7FC6" w:rsidRDefault="00A10A18" w:rsidP="00845337">
      <w:pPr>
        <w:spacing w:line="360" w:lineRule="auto"/>
        <w:ind w:left="708"/>
        <w:rPr>
          <w:rFonts w:ascii="Calibri" w:hAnsi="Calibri" w:cs="Calibri"/>
          <w:lang w:val="en-US"/>
        </w:rPr>
      </w:pPr>
      <w:r w:rsidRPr="00A10A18">
        <w:rPr>
          <w:rFonts w:ascii="Calibri" w:hAnsi="Calibri" w:cs="Calibri"/>
          <w:b/>
          <w:bCs/>
          <w:lang w:val="en-US"/>
        </w:rPr>
        <w:t>In the admission process of 2</w:t>
      </w:r>
      <w:r w:rsidRPr="00A10A18">
        <w:rPr>
          <w:rFonts w:ascii="Calibri" w:hAnsi="Calibri" w:cs="Calibri"/>
          <w:b/>
          <w:bCs/>
          <w:vertAlign w:val="superscript"/>
          <w:lang w:val="en-US"/>
        </w:rPr>
        <w:t>nd</w:t>
      </w:r>
      <w:r w:rsidRPr="00A10A18">
        <w:rPr>
          <w:rFonts w:ascii="Calibri" w:hAnsi="Calibri" w:cs="Calibri"/>
          <w:b/>
          <w:bCs/>
          <w:lang w:val="en-US"/>
        </w:rPr>
        <w:t xml:space="preserve"> to 4</w:t>
      </w:r>
      <w:r w:rsidRPr="00A10A18">
        <w:rPr>
          <w:rFonts w:ascii="Calibri" w:hAnsi="Calibri" w:cs="Calibri"/>
          <w:b/>
          <w:bCs/>
          <w:vertAlign w:val="superscript"/>
          <w:lang w:val="en-US"/>
        </w:rPr>
        <w:t>th</w:t>
      </w:r>
      <w:r w:rsidRPr="00A10A18">
        <w:rPr>
          <w:rFonts w:ascii="Calibri" w:hAnsi="Calibri" w:cs="Calibri"/>
          <w:b/>
          <w:bCs/>
          <w:lang w:val="en-US"/>
        </w:rPr>
        <w:t xml:space="preserve"> grade students in the primary school</w:t>
      </w:r>
      <w:r>
        <w:rPr>
          <w:rFonts w:ascii="Calibri" w:hAnsi="Calibri" w:cs="Calibri"/>
          <w:lang w:val="en-US"/>
        </w:rPr>
        <w:t xml:space="preserve">, students’ </w:t>
      </w:r>
      <w:r w:rsidRPr="00A10A18">
        <w:rPr>
          <w:rFonts w:ascii="Calibri" w:hAnsi="Calibri" w:cs="Calibri"/>
          <w:lang w:val="en-US"/>
        </w:rPr>
        <w:t>academic development and behavior</w:t>
      </w:r>
      <w:r>
        <w:rPr>
          <w:rFonts w:ascii="Calibri" w:hAnsi="Calibri" w:cs="Calibri"/>
          <w:lang w:val="en-US"/>
        </w:rPr>
        <w:t xml:space="preserve"> and</w:t>
      </w:r>
      <w:r w:rsidRPr="00A10A18">
        <w:rPr>
          <w:rFonts w:ascii="Calibri" w:hAnsi="Calibri" w:cs="Calibri"/>
          <w:lang w:val="en-US"/>
        </w:rPr>
        <w:t xml:space="preserve"> instruction follow-up are </w:t>
      </w:r>
      <w:r>
        <w:rPr>
          <w:rFonts w:ascii="Calibri" w:hAnsi="Calibri" w:cs="Calibri"/>
          <w:lang w:val="en-US"/>
        </w:rPr>
        <w:t>observed</w:t>
      </w:r>
      <w:r w:rsidRPr="00A10A18">
        <w:rPr>
          <w:rFonts w:ascii="Calibri" w:hAnsi="Calibri" w:cs="Calibri"/>
          <w:lang w:val="en-US"/>
        </w:rPr>
        <w:t>. For their academic status, reading-comprehension, math skills</w:t>
      </w:r>
      <w:r>
        <w:rPr>
          <w:rFonts w:ascii="Calibri" w:hAnsi="Calibri" w:cs="Calibri"/>
          <w:lang w:val="en-US"/>
        </w:rPr>
        <w:t xml:space="preserve"> like</w:t>
      </w:r>
      <w:r w:rsidRPr="00A10A18">
        <w:rPr>
          <w:rFonts w:ascii="Calibri" w:hAnsi="Calibri" w:cs="Calibri"/>
          <w:lang w:val="en-US"/>
        </w:rPr>
        <w:t xml:space="preserve"> counting and </w:t>
      </w:r>
      <w:r>
        <w:rPr>
          <w:rFonts w:ascii="Calibri" w:hAnsi="Calibri" w:cs="Calibri"/>
          <w:lang w:val="en-US"/>
        </w:rPr>
        <w:t>doing the basic math operations</w:t>
      </w:r>
      <w:r w:rsidRPr="00A10A18">
        <w:rPr>
          <w:rFonts w:ascii="Calibri" w:hAnsi="Calibri" w:cs="Calibri"/>
          <w:lang w:val="en-US"/>
        </w:rPr>
        <w:t>, and writing skills appropriate to the grade level are examined.  In addition, during the interview, it is checked that the students respond appropriately to the instructions asked from them in the form of self-expression</w:t>
      </w:r>
      <w:r>
        <w:rPr>
          <w:rFonts w:ascii="Calibri" w:hAnsi="Calibri" w:cs="Calibri"/>
          <w:lang w:val="en-US"/>
        </w:rPr>
        <w:t xml:space="preserve">, </w:t>
      </w:r>
      <w:r w:rsidRPr="00A10A18">
        <w:rPr>
          <w:rFonts w:ascii="Calibri" w:hAnsi="Calibri" w:cs="Calibri"/>
          <w:lang w:val="en-US"/>
        </w:rPr>
        <w:t>awareness</w:t>
      </w:r>
      <w:r>
        <w:rPr>
          <w:rFonts w:ascii="Calibri" w:hAnsi="Calibri" w:cs="Calibri"/>
          <w:lang w:val="en-US"/>
        </w:rPr>
        <w:t xml:space="preserve">, </w:t>
      </w:r>
      <w:r w:rsidRPr="00A10A18">
        <w:rPr>
          <w:rFonts w:ascii="Calibri" w:hAnsi="Calibri" w:cs="Calibri"/>
          <w:lang w:val="en-US"/>
        </w:rPr>
        <w:t>awareness of their responsibilities.</w:t>
      </w:r>
    </w:p>
    <w:p w14:paraId="0D8F2AA4" w14:textId="2DBC46C7" w:rsidR="001725C2" w:rsidRPr="00E07653" w:rsidRDefault="001725C2" w:rsidP="00E07653">
      <w:pPr>
        <w:pStyle w:val="ListeParagraf"/>
        <w:numPr>
          <w:ilvl w:val="1"/>
          <w:numId w:val="3"/>
        </w:numPr>
        <w:spacing w:line="360" w:lineRule="auto"/>
        <w:rPr>
          <w:rFonts w:ascii="Calibri" w:hAnsi="Calibri" w:cs="Calibri"/>
          <w:b/>
          <w:bCs/>
          <w:lang w:val="en-US"/>
        </w:rPr>
      </w:pPr>
      <w:r w:rsidRPr="00E07653">
        <w:rPr>
          <w:rFonts w:ascii="Calibri" w:hAnsi="Calibri" w:cs="Calibri"/>
          <w:b/>
          <w:bCs/>
          <w:lang w:val="en-US"/>
        </w:rPr>
        <w:t>Middle School Student Admission Process</w:t>
      </w:r>
    </w:p>
    <w:p w14:paraId="7E56FB58" w14:textId="77777777" w:rsidR="00E07653" w:rsidRDefault="00E50AF4" w:rsidP="00E07653">
      <w:pPr>
        <w:spacing w:line="360" w:lineRule="auto"/>
        <w:ind w:left="696"/>
        <w:rPr>
          <w:rFonts w:ascii="Calibri" w:hAnsi="Calibri" w:cs="Calibri"/>
          <w:lang w:val="en-US"/>
        </w:rPr>
      </w:pPr>
      <w:r w:rsidRPr="00E50AF4">
        <w:rPr>
          <w:rFonts w:ascii="Calibri" w:hAnsi="Calibri" w:cs="Calibri"/>
          <w:lang w:val="en-US"/>
        </w:rPr>
        <w:t>In the admission process of 5</w:t>
      </w:r>
      <w:r w:rsidRPr="00E50AF4">
        <w:rPr>
          <w:rFonts w:ascii="Calibri" w:hAnsi="Calibri" w:cs="Calibri"/>
          <w:vertAlign w:val="superscript"/>
          <w:lang w:val="en-US"/>
        </w:rPr>
        <w:t>th</w:t>
      </w:r>
      <w:r>
        <w:rPr>
          <w:rFonts w:ascii="Calibri" w:hAnsi="Calibri" w:cs="Calibri"/>
          <w:lang w:val="en-US"/>
        </w:rPr>
        <w:t xml:space="preserve"> </w:t>
      </w:r>
      <w:r w:rsidRPr="00E50AF4">
        <w:rPr>
          <w:rFonts w:ascii="Calibri" w:hAnsi="Calibri" w:cs="Calibri"/>
          <w:lang w:val="en-US"/>
        </w:rPr>
        <w:t>-8</w:t>
      </w:r>
      <w:r w:rsidRPr="00E50AF4">
        <w:rPr>
          <w:rFonts w:ascii="Calibri" w:hAnsi="Calibri" w:cs="Calibri"/>
          <w:vertAlign w:val="superscript"/>
          <w:lang w:val="en-US"/>
        </w:rPr>
        <w:t>th</w:t>
      </w:r>
      <w:r>
        <w:rPr>
          <w:rFonts w:ascii="Calibri" w:hAnsi="Calibri" w:cs="Calibri"/>
          <w:lang w:val="en-US"/>
        </w:rPr>
        <w:t xml:space="preserve"> </w:t>
      </w:r>
      <w:r w:rsidRPr="00E50AF4">
        <w:rPr>
          <w:rFonts w:ascii="Calibri" w:hAnsi="Calibri" w:cs="Calibri"/>
          <w:lang w:val="en-US"/>
        </w:rPr>
        <w:t>grade students, the base score of the students from the school entrance exam and the results of the student recognition interview are evaluated together. Students who score 280</w:t>
      </w:r>
      <w:r>
        <w:rPr>
          <w:rFonts w:ascii="Calibri" w:hAnsi="Calibri" w:cs="Calibri"/>
          <w:lang w:val="en-US"/>
        </w:rPr>
        <w:t>/</w:t>
      </w:r>
      <w:r w:rsidRPr="00E50AF4">
        <w:rPr>
          <w:rFonts w:ascii="Calibri" w:hAnsi="Calibri" w:cs="Calibri"/>
          <w:lang w:val="en-US"/>
        </w:rPr>
        <w:t xml:space="preserve">500 points and above in the Ted Schools Entrance exam are admitted to the school if </w:t>
      </w:r>
      <w:r w:rsidR="00541C21">
        <w:rPr>
          <w:rFonts w:ascii="Calibri" w:hAnsi="Calibri" w:cs="Calibri"/>
          <w:lang w:val="en-US"/>
        </w:rPr>
        <w:t>result of the</w:t>
      </w:r>
      <w:r w:rsidRPr="00E50AF4">
        <w:rPr>
          <w:rFonts w:ascii="Calibri" w:hAnsi="Calibri" w:cs="Calibri"/>
          <w:lang w:val="en-US"/>
        </w:rPr>
        <w:t xml:space="preserve"> interview conducted by the Guidance Unit is positive.</w:t>
      </w:r>
    </w:p>
    <w:p w14:paraId="66836E22" w14:textId="345D6776" w:rsidR="001725C2" w:rsidRPr="00E07653" w:rsidRDefault="001725C2" w:rsidP="00E07653">
      <w:pPr>
        <w:pStyle w:val="ListeParagraf"/>
        <w:numPr>
          <w:ilvl w:val="1"/>
          <w:numId w:val="3"/>
        </w:numPr>
        <w:spacing w:line="360" w:lineRule="auto"/>
        <w:rPr>
          <w:rFonts w:ascii="Calibri" w:hAnsi="Calibri" w:cs="Calibri"/>
          <w:lang w:val="en-US"/>
        </w:rPr>
      </w:pPr>
      <w:r w:rsidRPr="00E07653">
        <w:rPr>
          <w:rFonts w:ascii="Calibri" w:hAnsi="Calibri" w:cs="Calibri"/>
          <w:b/>
          <w:bCs/>
          <w:lang w:val="en-US"/>
        </w:rPr>
        <w:t>High School Student Admission Process</w:t>
      </w:r>
    </w:p>
    <w:p w14:paraId="43D4E7AD" w14:textId="218E0551" w:rsidR="001725C2" w:rsidRDefault="009A248C" w:rsidP="00845337">
      <w:pPr>
        <w:spacing w:line="360" w:lineRule="auto"/>
        <w:ind w:left="708"/>
        <w:rPr>
          <w:rFonts w:ascii="Calibri" w:hAnsi="Calibri" w:cs="Calibri"/>
          <w:lang w:val="en-US"/>
        </w:rPr>
      </w:pPr>
      <w:r w:rsidRPr="009A248C">
        <w:rPr>
          <w:rFonts w:ascii="Calibri" w:hAnsi="Calibri" w:cs="Calibri"/>
          <w:lang w:val="en-US"/>
        </w:rPr>
        <w:lastRenderedPageBreak/>
        <w:t>High School Prep</w:t>
      </w:r>
      <w:r>
        <w:rPr>
          <w:rFonts w:ascii="Calibri" w:hAnsi="Calibri" w:cs="Calibri"/>
          <w:lang w:val="en-US"/>
        </w:rPr>
        <w:t xml:space="preserve"> class</w:t>
      </w:r>
      <w:r w:rsidR="00096137">
        <w:rPr>
          <w:rFonts w:ascii="Calibri" w:hAnsi="Calibri" w:cs="Calibri"/>
          <w:lang w:val="en-US"/>
        </w:rPr>
        <w:t>,</w:t>
      </w:r>
      <w:r>
        <w:rPr>
          <w:rFonts w:ascii="Calibri" w:hAnsi="Calibri" w:cs="Calibri"/>
          <w:lang w:val="en-US"/>
        </w:rPr>
        <w:t xml:space="preserve"> </w:t>
      </w:r>
      <w:r w:rsidRPr="009A248C">
        <w:rPr>
          <w:rFonts w:ascii="Calibri" w:hAnsi="Calibri" w:cs="Calibri"/>
          <w:lang w:val="en-US"/>
        </w:rPr>
        <w:t>9</w:t>
      </w:r>
      <w:r w:rsidRPr="00096137">
        <w:rPr>
          <w:rFonts w:ascii="Calibri" w:hAnsi="Calibri" w:cs="Calibri"/>
          <w:vertAlign w:val="superscript"/>
          <w:lang w:val="en-US"/>
        </w:rPr>
        <w:t>th</w:t>
      </w:r>
      <w:r w:rsidRPr="009A248C">
        <w:rPr>
          <w:rFonts w:ascii="Calibri" w:hAnsi="Calibri" w:cs="Calibri"/>
          <w:lang w:val="en-US"/>
        </w:rPr>
        <w:t xml:space="preserve"> and 10</w:t>
      </w:r>
      <w:r w:rsidRPr="00096137">
        <w:rPr>
          <w:rFonts w:ascii="Calibri" w:hAnsi="Calibri" w:cs="Calibri"/>
          <w:vertAlign w:val="superscript"/>
          <w:lang w:val="en-US"/>
        </w:rPr>
        <w:t>th</w:t>
      </w:r>
      <w:r w:rsidR="00096137">
        <w:rPr>
          <w:rFonts w:ascii="Calibri" w:hAnsi="Calibri" w:cs="Calibri"/>
          <w:lang w:val="en-US"/>
        </w:rPr>
        <w:t xml:space="preserve"> </w:t>
      </w:r>
      <w:r w:rsidRPr="009A248C">
        <w:rPr>
          <w:rFonts w:ascii="Calibri" w:hAnsi="Calibri" w:cs="Calibri"/>
          <w:lang w:val="en-US"/>
        </w:rPr>
        <w:t xml:space="preserve">grade student admission process; As in the admission process of secondary school students, the academic status of the students according to the school admission exam score or LGS </w:t>
      </w:r>
      <w:r w:rsidR="00096137">
        <w:rPr>
          <w:rFonts w:ascii="Calibri" w:hAnsi="Calibri" w:cs="Calibri"/>
          <w:lang w:val="en-US"/>
        </w:rPr>
        <w:t xml:space="preserve">(high school entrance exam </w:t>
      </w:r>
      <w:r w:rsidR="00200D2B">
        <w:rPr>
          <w:rFonts w:ascii="Calibri" w:hAnsi="Calibri" w:cs="Calibri"/>
          <w:lang w:val="en-US"/>
        </w:rPr>
        <w:t>conducted by MoNE</w:t>
      </w:r>
      <w:r w:rsidR="00096137">
        <w:rPr>
          <w:rFonts w:ascii="Calibri" w:hAnsi="Calibri" w:cs="Calibri"/>
          <w:lang w:val="en-US"/>
        </w:rPr>
        <w:t xml:space="preserve"> in Turkey at the same time) </w:t>
      </w:r>
      <w:r w:rsidRPr="009A248C">
        <w:rPr>
          <w:rFonts w:ascii="Calibri" w:hAnsi="Calibri" w:cs="Calibri"/>
          <w:lang w:val="en-US"/>
        </w:rPr>
        <w:t xml:space="preserve">result is primarily </w:t>
      </w:r>
      <w:r w:rsidR="00096137">
        <w:rPr>
          <w:rFonts w:ascii="Calibri" w:hAnsi="Calibri" w:cs="Calibri"/>
          <w:lang w:val="en-US"/>
        </w:rPr>
        <w:t>taken</w:t>
      </w:r>
      <w:r w:rsidRPr="009A248C">
        <w:rPr>
          <w:rFonts w:ascii="Calibri" w:hAnsi="Calibri" w:cs="Calibri"/>
          <w:lang w:val="en-US"/>
        </w:rPr>
        <w:t xml:space="preserve"> as a basis. Students with a </w:t>
      </w:r>
      <w:r w:rsidR="00096137" w:rsidRPr="00E50AF4">
        <w:rPr>
          <w:rFonts w:ascii="Calibri" w:hAnsi="Calibri" w:cs="Calibri"/>
          <w:lang w:val="en-US"/>
        </w:rPr>
        <w:t xml:space="preserve">Ted Schools Entrance exam </w:t>
      </w:r>
      <w:r w:rsidRPr="009A248C">
        <w:rPr>
          <w:rFonts w:ascii="Calibri" w:hAnsi="Calibri" w:cs="Calibri"/>
          <w:lang w:val="en-US"/>
        </w:rPr>
        <w:t>score of 280 and above</w:t>
      </w:r>
      <w:r w:rsidR="00C52E39">
        <w:rPr>
          <w:rFonts w:ascii="Calibri" w:hAnsi="Calibri" w:cs="Calibri"/>
          <w:lang w:val="en-US"/>
        </w:rPr>
        <w:t xml:space="preserve"> </w:t>
      </w:r>
      <w:r w:rsidRPr="009A248C">
        <w:rPr>
          <w:rFonts w:ascii="Calibri" w:hAnsi="Calibri" w:cs="Calibri"/>
          <w:lang w:val="en-US"/>
        </w:rPr>
        <w:t>are admitted to the school after</w:t>
      </w:r>
      <w:r w:rsidR="00C52E39">
        <w:rPr>
          <w:rFonts w:ascii="Calibri" w:hAnsi="Calibri" w:cs="Calibri"/>
          <w:lang w:val="en-US"/>
        </w:rPr>
        <w:t xml:space="preserve"> a</w:t>
      </w:r>
      <w:r w:rsidR="00162C58">
        <w:rPr>
          <w:rFonts w:ascii="Calibri" w:hAnsi="Calibri" w:cs="Calibri"/>
          <w:lang w:val="en-US"/>
        </w:rPr>
        <w:t xml:space="preserve">n </w:t>
      </w:r>
      <w:r w:rsidRPr="009A248C">
        <w:rPr>
          <w:rFonts w:ascii="Calibri" w:hAnsi="Calibri" w:cs="Calibri"/>
          <w:lang w:val="en-US"/>
        </w:rPr>
        <w:t>interview conducted by the Guidance Unit</w:t>
      </w:r>
      <w:r w:rsidR="00162C58">
        <w:rPr>
          <w:rFonts w:ascii="Calibri" w:hAnsi="Calibri" w:cs="Calibri"/>
          <w:lang w:val="en-US"/>
        </w:rPr>
        <w:t xml:space="preserve"> is positively completed.</w:t>
      </w:r>
    </w:p>
    <w:p w14:paraId="72706F03" w14:textId="230633A3" w:rsidR="00200D2B" w:rsidRDefault="00200D2B" w:rsidP="00845337">
      <w:pPr>
        <w:spacing w:line="360" w:lineRule="auto"/>
        <w:ind w:left="708"/>
        <w:rPr>
          <w:rFonts w:ascii="Calibri" w:hAnsi="Calibri" w:cs="Calibri"/>
          <w:lang w:val="en-US"/>
        </w:rPr>
      </w:pPr>
      <w:r w:rsidRPr="00200D2B">
        <w:rPr>
          <w:rFonts w:ascii="Calibri" w:hAnsi="Calibri" w:cs="Calibri"/>
          <w:lang w:val="en-US"/>
        </w:rPr>
        <w:t>LGS</w:t>
      </w:r>
      <w:r w:rsidR="00A65842" w:rsidRPr="00A65842">
        <w:rPr>
          <w:rFonts w:ascii="Calibri" w:hAnsi="Calibri" w:cs="Calibri"/>
          <w:lang w:val="en-US"/>
        </w:rPr>
        <w:t xml:space="preserve"> </w:t>
      </w:r>
      <w:r w:rsidRPr="00200D2B">
        <w:rPr>
          <w:rFonts w:ascii="Calibri" w:hAnsi="Calibri" w:cs="Calibri"/>
          <w:lang w:val="en-US"/>
        </w:rPr>
        <w:t xml:space="preserve">is an exam conducted by the Ministry of National Education and taken by 8th grade students. Although there is no obligation to take the exam, it is a multiple-choice exam in which the students who take the exam are subjected to ranking and 8th grade objectives are asked intensively. </w:t>
      </w:r>
      <w:r w:rsidR="000255CE">
        <w:rPr>
          <w:rFonts w:ascii="Calibri" w:hAnsi="Calibri" w:cs="Calibri"/>
          <w:lang w:val="en-US"/>
        </w:rPr>
        <w:t xml:space="preserve">According to the result of this exam, students are registered in a public high school or even a private school with a ratio of scholarship. </w:t>
      </w:r>
      <w:r w:rsidRPr="00200D2B">
        <w:rPr>
          <w:rFonts w:ascii="Calibri" w:hAnsi="Calibri" w:cs="Calibri"/>
          <w:lang w:val="en-US"/>
        </w:rPr>
        <w:t xml:space="preserve">The exam includes Mathematics (20 questions) - Science (20 questions) and Turkish (20 questions) - Turkish </w:t>
      </w:r>
      <w:r>
        <w:rPr>
          <w:rFonts w:ascii="Calibri" w:hAnsi="Calibri" w:cs="Calibri"/>
          <w:lang w:val="en-US"/>
        </w:rPr>
        <w:t xml:space="preserve">Republic History of </w:t>
      </w:r>
      <w:r w:rsidRPr="00200D2B">
        <w:rPr>
          <w:rFonts w:ascii="Calibri" w:hAnsi="Calibri" w:cs="Calibri"/>
          <w:lang w:val="en-US"/>
        </w:rPr>
        <w:t>Revolution (10 questions) - English (10 questions) and Religious Culture and Moral Knowledge (10 questions).</w:t>
      </w:r>
    </w:p>
    <w:p w14:paraId="37E7FFC7" w14:textId="72F376A6" w:rsidR="00D45AB0" w:rsidRPr="005A4076" w:rsidRDefault="00D45AB0" w:rsidP="00845337">
      <w:pPr>
        <w:spacing w:line="360" w:lineRule="auto"/>
        <w:ind w:left="708"/>
        <w:rPr>
          <w:rFonts w:ascii="Calibri" w:hAnsi="Calibri" w:cs="Calibri"/>
          <w:lang w:val="en-GB"/>
        </w:rPr>
      </w:pPr>
      <w:r w:rsidRPr="00D45AB0">
        <w:rPr>
          <w:rFonts w:ascii="Calibri" w:hAnsi="Calibri" w:cs="Calibri"/>
          <w:lang w:val="en-GB"/>
        </w:rPr>
        <w:t xml:space="preserve">TOGS: TED Schools entrance exam: It is applied together and individually during the year according to the application </w:t>
      </w:r>
      <w:r w:rsidR="005178C0">
        <w:rPr>
          <w:rFonts w:ascii="Calibri" w:hAnsi="Calibri" w:cs="Calibri"/>
          <w:lang w:val="en-GB"/>
        </w:rPr>
        <w:t>time of candidates</w:t>
      </w:r>
      <w:r w:rsidRPr="00D45AB0">
        <w:rPr>
          <w:rFonts w:ascii="Calibri" w:hAnsi="Calibri" w:cs="Calibri"/>
          <w:lang w:val="en-GB"/>
        </w:rPr>
        <w:t xml:space="preserve">. It consists of multiple choice questions and includes 5 subjects. It is an exam consisting of 15 questions from each subject and 75 questions in total, including Turkish-Mathematics-Science-Social Studies and English. It is prepared according to the </w:t>
      </w:r>
      <w:r w:rsidR="005178C0">
        <w:rPr>
          <w:rFonts w:ascii="Calibri" w:hAnsi="Calibri" w:cs="Calibri"/>
          <w:lang w:val="en-GB"/>
        </w:rPr>
        <w:t>objectives</w:t>
      </w:r>
      <w:r w:rsidRPr="00D45AB0">
        <w:rPr>
          <w:rFonts w:ascii="Calibri" w:hAnsi="Calibri" w:cs="Calibri"/>
          <w:lang w:val="en-GB"/>
        </w:rPr>
        <w:t xml:space="preserve"> at the grade level in which the students are studying</w:t>
      </w:r>
      <w:r w:rsidR="005178C0">
        <w:rPr>
          <w:rFonts w:ascii="Calibri" w:hAnsi="Calibri" w:cs="Calibri"/>
          <w:lang w:val="en-GB"/>
        </w:rPr>
        <w:t xml:space="preserve">. This exam </w:t>
      </w:r>
      <w:r w:rsidRPr="00D45AB0">
        <w:rPr>
          <w:rFonts w:ascii="Calibri" w:hAnsi="Calibri" w:cs="Calibri"/>
          <w:lang w:val="en-GB"/>
        </w:rPr>
        <w:t>is</w:t>
      </w:r>
      <w:r w:rsidR="005178C0">
        <w:rPr>
          <w:rFonts w:ascii="Calibri" w:hAnsi="Calibri" w:cs="Calibri"/>
          <w:lang w:val="en-GB"/>
        </w:rPr>
        <w:t xml:space="preserve"> </w:t>
      </w:r>
      <w:r w:rsidRPr="00D45AB0">
        <w:rPr>
          <w:rFonts w:ascii="Calibri" w:hAnsi="Calibri" w:cs="Calibri"/>
          <w:lang w:val="en-GB"/>
        </w:rPr>
        <w:t>applied every yea</w:t>
      </w:r>
      <w:r w:rsidR="005178C0">
        <w:rPr>
          <w:rFonts w:ascii="Calibri" w:hAnsi="Calibri" w:cs="Calibri"/>
          <w:lang w:val="en-GB"/>
        </w:rPr>
        <w:t xml:space="preserve">r and updated by TED </w:t>
      </w:r>
      <w:r w:rsidR="005178C0" w:rsidRPr="005A4076">
        <w:rPr>
          <w:rFonts w:ascii="Calibri" w:hAnsi="Calibri" w:cs="Calibri"/>
          <w:lang w:val="en-GB"/>
        </w:rPr>
        <w:t xml:space="preserve">Headquarters. </w:t>
      </w:r>
    </w:p>
    <w:p w14:paraId="3F4DB03E" w14:textId="2B1F01D0" w:rsidR="00670965" w:rsidRPr="005A4076" w:rsidRDefault="00820C9C" w:rsidP="00670965">
      <w:pPr>
        <w:spacing w:line="360" w:lineRule="auto"/>
        <w:ind w:left="708"/>
        <w:rPr>
          <w:rFonts w:ascii="Calibri" w:hAnsi="Calibri" w:cs="Calibri"/>
          <w:lang w:val="en-GB"/>
        </w:rPr>
      </w:pPr>
      <w:r w:rsidRPr="005A4076">
        <w:rPr>
          <w:rFonts w:ascii="Calibri" w:hAnsi="Calibri" w:cs="Calibri"/>
          <w:lang w:val="en-GB"/>
        </w:rPr>
        <w:t xml:space="preserve">TED Üsküdar College’s </w:t>
      </w:r>
      <w:r w:rsidR="005D3789" w:rsidRPr="005A4076">
        <w:rPr>
          <w:rFonts w:ascii="Calibri" w:hAnsi="Calibri" w:cs="Calibri"/>
          <w:lang w:val="en-GB"/>
        </w:rPr>
        <w:t xml:space="preserve">one of the goals is the well being of the students’, for this reason the primary and the secondary barriers have to be removed or reduced. </w:t>
      </w:r>
      <w:r w:rsidR="00670965" w:rsidRPr="005A4076">
        <w:rPr>
          <w:rFonts w:ascii="Calibri" w:hAnsi="Calibri" w:cs="Calibri"/>
          <w:lang w:val="en-GB"/>
        </w:rPr>
        <w:t xml:space="preserve">Barriers are anything that could stop or disadvantage a student's ability to join or engage in their education, instruction, and evaluation. (IBO 2022, </w:t>
      </w:r>
      <w:r w:rsidR="003C4048" w:rsidRPr="005A4076">
        <w:rPr>
          <w:rFonts w:ascii="Calibri" w:hAnsi="Calibri" w:cs="Calibri"/>
          <w:lang w:val="en-GB"/>
        </w:rPr>
        <w:t xml:space="preserve">Barriers to Learning, Teaching and Assessment:6-9) </w:t>
      </w:r>
    </w:p>
    <w:p w14:paraId="77B9DCFC" w14:textId="39C00DD7" w:rsidR="00820C9C" w:rsidRPr="005A4076" w:rsidRDefault="00667C1C" w:rsidP="00845337">
      <w:pPr>
        <w:spacing w:line="360" w:lineRule="auto"/>
        <w:ind w:left="708"/>
        <w:rPr>
          <w:rFonts w:ascii="Calibri" w:hAnsi="Calibri" w:cs="Calibri"/>
          <w:lang w:val="en-GB"/>
        </w:rPr>
      </w:pPr>
      <w:r w:rsidRPr="005A4076">
        <w:rPr>
          <w:rFonts w:ascii="Calibri" w:hAnsi="Calibri" w:cs="Calibri"/>
          <w:lang w:val="en-GB"/>
        </w:rPr>
        <w:t xml:space="preserve">TED Üsküdar College cannot admit students with special learning difficulties if the school cannot </w:t>
      </w:r>
      <w:r w:rsidR="00B17554" w:rsidRPr="005A4076">
        <w:rPr>
          <w:rFonts w:ascii="Calibri" w:hAnsi="Calibri" w:cs="Calibri"/>
          <w:lang w:val="en-GB"/>
        </w:rPr>
        <w:t xml:space="preserve">supply </w:t>
      </w:r>
      <w:r w:rsidRPr="005A4076">
        <w:rPr>
          <w:rFonts w:ascii="Calibri" w:hAnsi="Calibri" w:cs="Calibri"/>
          <w:lang w:val="en-GB"/>
        </w:rPr>
        <w:t>the necessary conditions</w:t>
      </w:r>
      <w:r w:rsidR="00B17554" w:rsidRPr="005A4076">
        <w:rPr>
          <w:rFonts w:ascii="Calibri" w:hAnsi="Calibri" w:cs="Calibri"/>
          <w:lang w:val="en-GB"/>
        </w:rPr>
        <w:t xml:space="preserve">. </w:t>
      </w:r>
      <w:r w:rsidR="00DD301F" w:rsidRPr="005A4076">
        <w:rPr>
          <w:rFonts w:ascii="Calibri" w:hAnsi="Calibri" w:cs="Calibri"/>
          <w:lang w:val="en-GB"/>
        </w:rPr>
        <w:t xml:space="preserve">TED Üsküdar College organizes </w:t>
      </w:r>
      <w:r w:rsidR="00D34D4C" w:rsidRPr="005A4076">
        <w:rPr>
          <w:rFonts w:ascii="Calibri" w:hAnsi="Calibri" w:cs="Calibri"/>
          <w:lang w:val="en-GB"/>
        </w:rPr>
        <w:t xml:space="preserve">the inclusion program for students of the school listed below. </w:t>
      </w:r>
    </w:p>
    <w:p w14:paraId="5BC2B613" w14:textId="77927785" w:rsidR="00D34D4C" w:rsidRPr="005A4076" w:rsidRDefault="00E84813" w:rsidP="00845337">
      <w:pPr>
        <w:spacing w:line="360" w:lineRule="auto"/>
        <w:ind w:left="708"/>
        <w:rPr>
          <w:rFonts w:ascii="Calibri" w:hAnsi="Calibri" w:cs="Calibri"/>
          <w:lang w:val="en-GB"/>
        </w:rPr>
      </w:pPr>
      <w:r w:rsidRPr="005A4076">
        <w:rPr>
          <w:rFonts w:ascii="Calibri" w:hAnsi="Calibri" w:cs="Calibri"/>
          <w:lang w:val="en-GB"/>
        </w:rPr>
        <w:t xml:space="preserve">If the teaching language is a barrier </w:t>
      </w:r>
      <w:r w:rsidR="0097761E" w:rsidRPr="005A4076">
        <w:rPr>
          <w:rFonts w:ascii="Calibri" w:hAnsi="Calibri" w:cs="Calibri"/>
          <w:lang w:val="en-GB"/>
        </w:rPr>
        <w:t>for</w:t>
      </w:r>
      <w:r w:rsidRPr="005A4076">
        <w:rPr>
          <w:rFonts w:ascii="Calibri" w:hAnsi="Calibri" w:cs="Calibri"/>
          <w:lang w:val="en-GB"/>
        </w:rPr>
        <w:t xml:space="preserve"> the student</w:t>
      </w:r>
    </w:p>
    <w:p w14:paraId="05109909" w14:textId="33092B72" w:rsidR="00E84813" w:rsidRPr="005A4076" w:rsidRDefault="0097761E" w:rsidP="00845337">
      <w:pPr>
        <w:spacing w:line="360" w:lineRule="auto"/>
        <w:ind w:left="708"/>
        <w:rPr>
          <w:rFonts w:ascii="Calibri" w:hAnsi="Calibri" w:cs="Calibri"/>
          <w:lang w:val="en-GB"/>
        </w:rPr>
      </w:pPr>
      <w:r w:rsidRPr="005A4076">
        <w:rPr>
          <w:rFonts w:ascii="Calibri" w:hAnsi="Calibri" w:cs="Calibri"/>
          <w:lang w:val="en-GB"/>
        </w:rPr>
        <w:lastRenderedPageBreak/>
        <w:t xml:space="preserve">If the student </w:t>
      </w:r>
      <w:r w:rsidR="00882E4B" w:rsidRPr="005A4076">
        <w:rPr>
          <w:rFonts w:ascii="Calibri" w:hAnsi="Calibri" w:cs="Calibri"/>
          <w:lang w:val="en-GB"/>
        </w:rPr>
        <w:t>is gifted or talented</w:t>
      </w:r>
    </w:p>
    <w:p w14:paraId="54979C28" w14:textId="47FFDE8D" w:rsidR="00882E4B" w:rsidRPr="005A4076" w:rsidRDefault="00882E4B" w:rsidP="00845337">
      <w:pPr>
        <w:spacing w:line="360" w:lineRule="auto"/>
        <w:ind w:left="708"/>
        <w:rPr>
          <w:rFonts w:ascii="Calibri" w:hAnsi="Calibri" w:cs="Calibri"/>
          <w:lang w:val="en-GB"/>
        </w:rPr>
      </w:pPr>
      <w:r w:rsidRPr="005A4076">
        <w:rPr>
          <w:rFonts w:ascii="Calibri" w:hAnsi="Calibri" w:cs="Calibri"/>
          <w:lang w:val="en-GB"/>
        </w:rPr>
        <w:t>If the student is in need of psychological assistance</w:t>
      </w:r>
    </w:p>
    <w:p w14:paraId="11E21B15" w14:textId="0CC6739E" w:rsidR="00882E4B" w:rsidRPr="005A4076" w:rsidRDefault="00882E4B" w:rsidP="00845337">
      <w:pPr>
        <w:spacing w:line="360" w:lineRule="auto"/>
        <w:ind w:left="708"/>
        <w:rPr>
          <w:rFonts w:ascii="Calibri" w:hAnsi="Calibri" w:cs="Calibri"/>
          <w:lang w:val="en-GB"/>
        </w:rPr>
      </w:pPr>
      <w:r w:rsidRPr="005A4076">
        <w:rPr>
          <w:rFonts w:ascii="Calibri" w:hAnsi="Calibri" w:cs="Calibri"/>
          <w:lang w:val="en-GB"/>
        </w:rPr>
        <w:t xml:space="preserve">Students with an active Individualized Education Plan </w:t>
      </w:r>
    </w:p>
    <w:p w14:paraId="0328A579" w14:textId="24B203BC" w:rsidR="00F31F97" w:rsidRPr="005A4076" w:rsidRDefault="00F31F97" w:rsidP="00E07653">
      <w:pPr>
        <w:pStyle w:val="ListeParagraf"/>
        <w:numPr>
          <w:ilvl w:val="1"/>
          <w:numId w:val="3"/>
        </w:numPr>
        <w:spacing w:line="360" w:lineRule="auto"/>
        <w:rPr>
          <w:rFonts w:ascii="Calibri" w:hAnsi="Calibri" w:cs="Calibri"/>
          <w:b/>
          <w:bCs/>
          <w:lang w:val="en-GB"/>
        </w:rPr>
      </w:pPr>
      <w:bookmarkStart w:id="1" w:name="_Hlk183060449"/>
      <w:r w:rsidRPr="005A4076">
        <w:rPr>
          <w:rFonts w:ascii="Calibri" w:hAnsi="Calibri" w:cs="Calibri"/>
          <w:b/>
          <w:bCs/>
          <w:lang w:val="en-GB"/>
        </w:rPr>
        <w:t xml:space="preserve">Inclusive Access Arrangements </w:t>
      </w:r>
      <w:r w:rsidR="00643150" w:rsidRPr="005A4076">
        <w:rPr>
          <w:rFonts w:ascii="Calibri" w:hAnsi="Calibri" w:cs="Calibri"/>
          <w:b/>
          <w:bCs/>
          <w:lang w:val="en-GB"/>
        </w:rPr>
        <w:t>i</w:t>
      </w:r>
      <w:r w:rsidRPr="005A4076">
        <w:rPr>
          <w:rFonts w:ascii="Calibri" w:hAnsi="Calibri" w:cs="Calibri"/>
          <w:b/>
          <w:bCs/>
          <w:lang w:val="en-GB"/>
        </w:rPr>
        <w:t xml:space="preserve">n IB DP at TED Üsküdar College </w:t>
      </w:r>
    </w:p>
    <w:bookmarkEnd w:id="1"/>
    <w:p w14:paraId="1FB9F7C2" w14:textId="1F0AA042" w:rsidR="00F31F97" w:rsidRPr="005A4076" w:rsidRDefault="00D833C1" w:rsidP="00F31F97">
      <w:pPr>
        <w:spacing w:line="360" w:lineRule="auto"/>
        <w:ind w:left="708"/>
        <w:rPr>
          <w:rFonts w:ascii="Calibri" w:hAnsi="Calibri" w:cs="Calibri"/>
          <w:lang w:val="en-GB"/>
        </w:rPr>
      </w:pPr>
      <w:r w:rsidRPr="005A4076">
        <w:rPr>
          <w:rFonts w:ascii="Calibri" w:hAnsi="Calibri" w:cs="Calibri"/>
          <w:lang w:val="en-GB"/>
        </w:rPr>
        <w:t>T</w:t>
      </w:r>
      <w:r w:rsidR="00F31F97" w:rsidRPr="005A4076">
        <w:rPr>
          <w:rFonts w:ascii="Calibri" w:hAnsi="Calibri" w:cs="Calibri"/>
          <w:lang w:val="en-GB"/>
        </w:rPr>
        <w:t xml:space="preserve">he students </w:t>
      </w:r>
      <w:r w:rsidR="009665C8" w:rsidRPr="005A4076">
        <w:rPr>
          <w:rFonts w:ascii="Calibri" w:hAnsi="Calibri" w:cs="Calibri"/>
          <w:lang w:val="en-GB"/>
        </w:rPr>
        <w:t xml:space="preserve">are supported on the areas of development and also the strengths of students are determined. </w:t>
      </w:r>
      <w:r w:rsidR="00C93EC3" w:rsidRPr="005A4076">
        <w:rPr>
          <w:rFonts w:ascii="Calibri" w:hAnsi="Calibri" w:cs="Calibri"/>
          <w:lang w:val="en-GB"/>
        </w:rPr>
        <w:t xml:space="preserve">Students’ distinctive characteristics are encouraged in this setting. To meet the </w:t>
      </w:r>
      <w:r w:rsidR="00820C9C" w:rsidRPr="005A4076">
        <w:rPr>
          <w:rFonts w:ascii="Calibri" w:hAnsi="Calibri" w:cs="Calibri"/>
          <w:lang w:val="en-GB"/>
        </w:rPr>
        <w:t xml:space="preserve">learning </w:t>
      </w:r>
      <w:r w:rsidR="00C93EC3" w:rsidRPr="005A4076">
        <w:rPr>
          <w:rFonts w:ascii="Calibri" w:hAnsi="Calibri" w:cs="Calibri"/>
          <w:lang w:val="en-GB"/>
        </w:rPr>
        <w:t>needs of every student</w:t>
      </w:r>
      <w:r w:rsidR="00820C9C" w:rsidRPr="005A4076">
        <w:rPr>
          <w:rFonts w:ascii="Calibri" w:hAnsi="Calibri" w:cs="Calibri"/>
          <w:lang w:val="en-GB"/>
        </w:rPr>
        <w:t xml:space="preserve"> and to facilitate the academic development of all students’, </w:t>
      </w:r>
      <w:r w:rsidR="00C93EC3" w:rsidRPr="005A4076">
        <w:rPr>
          <w:rFonts w:ascii="Calibri" w:hAnsi="Calibri" w:cs="Calibri"/>
          <w:lang w:val="en-GB"/>
        </w:rPr>
        <w:t xml:space="preserve">the school tries to offer the most diverse learning environments, so inclusion can be </w:t>
      </w:r>
      <w:r w:rsidR="001C5C2F" w:rsidRPr="005A4076">
        <w:rPr>
          <w:rFonts w:ascii="Calibri" w:hAnsi="Calibri" w:cs="Calibri"/>
          <w:lang w:val="en-GB"/>
        </w:rPr>
        <w:t xml:space="preserve">implemented in a different way for </w:t>
      </w:r>
      <w:r w:rsidR="00C93EC3" w:rsidRPr="005A4076">
        <w:rPr>
          <w:rFonts w:ascii="Calibri" w:hAnsi="Calibri" w:cs="Calibri"/>
          <w:lang w:val="en-GB"/>
        </w:rPr>
        <w:t>all students.</w:t>
      </w:r>
      <w:r w:rsidR="0035248C" w:rsidRPr="005A4076">
        <w:rPr>
          <w:rFonts w:ascii="Calibri" w:hAnsi="Calibri" w:cs="Calibri"/>
          <w:lang w:val="en-GB"/>
        </w:rPr>
        <w:t xml:space="preserve"> Below is the list of the areas </w:t>
      </w:r>
      <w:r w:rsidR="005D3789" w:rsidRPr="005A4076">
        <w:rPr>
          <w:rFonts w:ascii="Calibri" w:hAnsi="Calibri" w:cs="Calibri"/>
          <w:lang w:val="en-GB"/>
        </w:rPr>
        <w:t>inclusion</w:t>
      </w:r>
      <w:r w:rsidR="0035248C" w:rsidRPr="005A4076">
        <w:rPr>
          <w:rFonts w:ascii="Calibri" w:hAnsi="Calibri" w:cs="Calibri"/>
          <w:lang w:val="en-GB"/>
        </w:rPr>
        <w:t xml:space="preserve"> can be applied.</w:t>
      </w:r>
    </w:p>
    <w:p w14:paraId="456A00B5" w14:textId="21385B18" w:rsidR="00C708F0" w:rsidRPr="005A4076" w:rsidRDefault="00C708F0" w:rsidP="00FC3981">
      <w:pPr>
        <w:pStyle w:val="ListeParagraf"/>
        <w:numPr>
          <w:ilvl w:val="0"/>
          <w:numId w:val="13"/>
        </w:numPr>
        <w:spacing w:line="360" w:lineRule="auto"/>
        <w:rPr>
          <w:rFonts w:ascii="Calibri" w:hAnsi="Calibri" w:cs="Calibri"/>
          <w:lang w:val="en-GB"/>
        </w:rPr>
      </w:pPr>
      <w:r w:rsidRPr="005A4076">
        <w:rPr>
          <w:rFonts w:ascii="Calibri" w:hAnsi="Calibri" w:cs="Calibri"/>
          <w:lang w:val="en-GB"/>
        </w:rPr>
        <w:t>A physical, sensory, psychological/medical challenge</w:t>
      </w:r>
    </w:p>
    <w:p w14:paraId="604703C9" w14:textId="1F6921EB" w:rsidR="001C5C2F" w:rsidRPr="005A4076" w:rsidRDefault="001C5C2F" w:rsidP="00FC3981">
      <w:pPr>
        <w:pStyle w:val="ListeParagraf"/>
        <w:numPr>
          <w:ilvl w:val="0"/>
          <w:numId w:val="13"/>
        </w:numPr>
        <w:spacing w:line="360" w:lineRule="auto"/>
        <w:rPr>
          <w:rFonts w:ascii="Calibri" w:hAnsi="Calibri" w:cs="Calibri"/>
          <w:lang w:val="en-GB"/>
        </w:rPr>
      </w:pPr>
      <w:r w:rsidRPr="005A4076">
        <w:rPr>
          <w:rFonts w:ascii="Calibri" w:hAnsi="Calibri" w:cs="Calibri"/>
          <w:lang w:val="en-GB"/>
        </w:rPr>
        <w:t>Students' prior educational experiences</w:t>
      </w:r>
    </w:p>
    <w:p w14:paraId="01751C43" w14:textId="2D404220" w:rsidR="001C5C2F" w:rsidRPr="005A4076" w:rsidRDefault="005A1572" w:rsidP="00FC3981">
      <w:pPr>
        <w:pStyle w:val="ListeParagraf"/>
        <w:numPr>
          <w:ilvl w:val="0"/>
          <w:numId w:val="13"/>
        </w:numPr>
        <w:spacing w:line="360" w:lineRule="auto"/>
        <w:rPr>
          <w:rFonts w:ascii="Calibri" w:hAnsi="Calibri" w:cs="Calibri"/>
          <w:lang w:val="en-GB"/>
        </w:rPr>
      </w:pPr>
      <w:r w:rsidRPr="005A4076">
        <w:rPr>
          <w:rFonts w:ascii="Calibri" w:hAnsi="Calibri" w:cs="Calibri"/>
          <w:lang w:val="en-GB"/>
        </w:rPr>
        <w:t>Students</w:t>
      </w:r>
      <w:r w:rsidR="001C5C2F" w:rsidRPr="005A4076">
        <w:rPr>
          <w:rFonts w:ascii="Times New Roman" w:eastAsia="Times New Roman" w:hAnsi="Times New Roman" w:cs="Times New Roman"/>
          <w:kern w:val="0"/>
          <w:lang w:val="en-GB" w:eastAsia="tr-TR"/>
          <w14:ligatures w14:val="none"/>
        </w:rPr>
        <w:t>’</w:t>
      </w:r>
      <w:r w:rsidR="001C5C2F" w:rsidRPr="005A4076">
        <w:rPr>
          <w:rFonts w:ascii="Calibri" w:hAnsi="Calibri" w:cs="Calibri"/>
          <w:lang w:val="en-GB"/>
        </w:rPr>
        <w:t xml:space="preserve"> skill levels  </w:t>
      </w:r>
    </w:p>
    <w:p w14:paraId="5F825F87" w14:textId="77777777" w:rsidR="00FC3981" w:rsidRPr="005A4076" w:rsidRDefault="00FC3981" w:rsidP="00FC3981">
      <w:pPr>
        <w:pStyle w:val="ListeParagraf"/>
        <w:numPr>
          <w:ilvl w:val="0"/>
          <w:numId w:val="13"/>
        </w:numPr>
        <w:spacing w:line="360" w:lineRule="auto"/>
        <w:rPr>
          <w:rFonts w:ascii="Calibri" w:hAnsi="Calibri" w:cs="Calibri"/>
          <w:lang w:val="en-GB"/>
        </w:rPr>
      </w:pPr>
      <w:r w:rsidRPr="005A4076">
        <w:rPr>
          <w:rFonts w:ascii="Calibri" w:hAnsi="Calibri" w:cs="Calibri"/>
          <w:lang w:val="en-GB"/>
        </w:rPr>
        <w:t>Requirement for more time</w:t>
      </w:r>
    </w:p>
    <w:p w14:paraId="13EACE8B" w14:textId="15477058" w:rsidR="001C5C2F" w:rsidRPr="005A4076" w:rsidRDefault="00FC3981" w:rsidP="00FC3981">
      <w:pPr>
        <w:pStyle w:val="ListeParagraf"/>
        <w:numPr>
          <w:ilvl w:val="0"/>
          <w:numId w:val="13"/>
        </w:numPr>
        <w:spacing w:line="360" w:lineRule="auto"/>
        <w:rPr>
          <w:rFonts w:ascii="Calibri" w:hAnsi="Calibri" w:cs="Calibri"/>
          <w:lang w:val="en-GB"/>
        </w:rPr>
      </w:pPr>
      <w:r w:rsidRPr="005A4076">
        <w:rPr>
          <w:rFonts w:ascii="Calibri" w:hAnsi="Calibri" w:cs="Calibri"/>
          <w:lang w:val="en-GB"/>
        </w:rPr>
        <w:t xml:space="preserve">Being flexible about the working area </w:t>
      </w:r>
    </w:p>
    <w:p w14:paraId="4E257DE4" w14:textId="37683EF2" w:rsidR="00FC3981" w:rsidRPr="005A4076" w:rsidRDefault="00FC3981" w:rsidP="00FC3981">
      <w:pPr>
        <w:pStyle w:val="ListeParagraf"/>
        <w:numPr>
          <w:ilvl w:val="0"/>
          <w:numId w:val="13"/>
        </w:numPr>
        <w:spacing w:line="360" w:lineRule="auto"/>
        <w:rPr>
          <w:rFonts w:ascii="Calibri" w:hAnsi="Calibri" w:cs="Calibri"/>
          <w:lang w:val="en-GB"/>
        </w:rPr>
      </w:pPr>
      <w:r w:rsidRPr="005A4076">
        <w:rPr>
          <w:rFonts w:ascii="Calibri" w:hAnsi="Calibri" w:cs="Calibri"/>
          <w:lang w:val="en-GB"/>
        </w:rPr>
        <w:t xml:space="preserve">Subject students study </w:t>
      </w:r>
    </w:p>
    <w:p w14:paraId="0AA2F995" w14:textId="224D3939" w:rsidR="003F6B9F" w:rsidRPr="005A4076" w:rsidRDefault="00937DF7" w:rsidP="00200D2B">
      <w:pPr>
        <w:spacing w:line="360" w:lineRule="auto"/>
        <w:rPr>
          <w:rFonts w:ascii="Calibri" w:hAnsi="Calibri" w:cs="Calibri"/>
          <w:b/>
          <w:bCs/>
          <w:lang w:val="en-GB"/>
        </w:rPr>
      </w:pPr>
      <w:r w:rsidRPr="005A4076">
        <w:rPr>
          <w:rFonts w:ascii="Calibri" w:hAnsi="Calibri" w:cs="Calibri"/>
          <w:b/>
          <w:bCs/>
          <w:lang w:val="en-GB"/>
        </w:rPr>
        <w:t xml:space="preserve">        Students in Need of Special Education</w:t>
      </w:r>
    </w:p>
    <w:p w14:paraId="323201C1" w14:textId="5C6B505A" w:rsidR="002D4199" w:rsidRPr="005A4076" w:rsidRDefault="002D4199" w:rsidP="002D4199">
      <w:pPr>
        <w:spacing w:line="360" w:lineRule="auto"/>
        <w:rPr>
          <w:rFonts w:ascii="Calibri" w:hAnsi="Calibri" w:cs="Calibri"/>
          <w:lang w:val="en-GB"/>
        </w:rPr>
      </w:pPr>
      <w:r w:rsidRPr="005A4076">
        <w:rPr>
          <w:rFonts w:ascii="Calibri" w:hAnsi="Calibri" w:cs="Calibri"/>
          <w:lang w:val="en-GB"/>
        </w:rPr>
        <w:t>According to the MoNE Special Education Services Regulation, "an individual who, for various reasons, shows a significant difference from the expected level compared to his/her peers in terms of individual characteristics and educational competencies" is considered to have special needs. This includes learning deficiency, neurological issues, speech and language impairments, physical and sensory impairments, social, emotional, and mental health issues, and gifted students.</w:t>
      </w:r>
      <w:r w:rsidR="00F529F5" w:rsidRPr="005A4076">
        <w:rPr>
          <w:rFonts w:ascii="Calibri" w:hAnsi="Calibri" w:cs="Calibri"/>
          <w:lang w:val="en-GB"/>
        </w:rPr>
        <w:t xml:space="preserve"> </w:t>
      </w:r>
    </w:p>
    <w:p w14:paraId="333E7D3F" w14:textId="77777777" w:rsidR="00AB38DD" w:rsidRPr="005A4076" w:rsidRDefault="007D6EA1" w:rsidP="007D6EA1">
      <w:pPr>
        <w:spacing w:line="360" w:lineRule="auto"/>
        <w:rPr>
          <w:rFonts w:ascii="Calibri" w:hAnsi="Calibri" w:cs="Calibri"/>
          <w:lang w:val="en-GB"/>
        </w:rPr>
      </w:pPr>
      <w:r w:rsidRPr="005A4076">
        <w:rPr>
          <w:rFonts w:ascii="Calibri" w:hAnsi="Calibri" w:cs="Calibri"/>
          <w:lang w:val="en-GB"/>
        </w:rPr>
        <w:t>For students with special education needs, an individualized education program (IEP) is created based on their developmental traits,</w:t>
      </w:r>
      <w:r w:rsidR="00031C56" w:rsidRPr="005A4076">
        <w:rPr>
          <w:rFonts w:ascii="Calibri" w:hAnsi="Calibri" w:cs="Calibri"/>
          <w:lang w:val="en-GB"/>
        </w:rPr>
        <w:t xml:space="preserve"> skills and</w:t>
      </w:r>
      <w:r w:rsidRPr="005A4076">
        <w:rPr>
          <w:rFonts w:ascii="Calibri" w:hAnsi="Calibri" w:cs="Calibri"/>
          <w:lang w:val="en-GB"/>
        </w:rPr>
        <w:t xml:space="preserve"> educational requirements</w:t>
      </w:r>
      <w:r w:rsidR="00031C56" w:rsidRPr="005A4076">
        <w:rPr>
          <w:rFonts w:ascii="Calibri" w:hAnsi="Calibri" w:cs="Calibri"/>
          <w:lang w:val="en-GB"/>
        </w:rPr>
        <w:t>.</w:t>
      </w:r>
      <w:r w:rsidRPr="005A4076">
        <w:rPr>
          <w:rFonts w:ascii="Calibri" w:hAnsi="Calibri" w:cs="Calibri"/>
          <w:lang w:val="en-GB"/>
        </w:rPr>
        <w:t xml:space="preserve"> It also specifies the supplementary education services that these students will get.</w:t>
      </w:r>
    </w:p>
    <w:p w14:paraId="55E2BBB4" w14:textId="7CE298D6" w:rsidR="007D6EA1" w:rsidRPr="005A4076" w:rsidRDefault="00AB38DD" w:rsidP="007D6EA1">
      <w:pPr>
        <w:spacing w:line="360" w:lineRule="auto"/>
        <w:rPr>
          <w:rFonts w:ascii="Calibri" w:hAnsi="Calibri" w:cs="Calibri"/>
          <w:lang w:val="en-GB"/>
        </w:rPr>
      </w:pPr>
      <w:r w:rsidRPr="005A4076">
        <w:rPr>
          <w:rFonts w:ascii="Calibri" w:hAnsi="Calibri" w:cs="Calibri"/>
          <w:lang w:val="en-GB"/>
        </w:rPr>
        <w:lastRenderedPageBreak/>
        <w:t>S</w:t>
      </w:r>
      <w:r w:rsidR="007D6EA1" w:rsidRPr="005A4076">
        <w:rPr>
          <w:rFonts w:ascii="Calibri" w:hAnsi="Calibri" w:cs="Calibri"/>
          <w:lang w:val="en-GB"/>
        </w:rPr>
        <w:t>tudents who are not eligible for the Individualized Education Program receive the support they need in all learning</w:t>
      </w:r>
      <w:r w:rsidR="00373848" w:rsidRPr="005A4076">
        <w:rPr>
          <w:rFonts w:ascii="Calibri" w:hAnsi="Calibri" w:cs="Calibri"/>
          <w:lang w:val="en-GB"/>
        </w:rPr>
        <w:t xml:space="preserve"> and assessment</w:t>
      </w:r>
      <w:r w:rsidR="007D6EA1" w:rsidRPr="005A4076">
        <w:rPr>
          <w:rFonts w:ascii="Calibri" w:hAnsi="Calibri" w:cs="Calibri"/>
          <w:lang w:val="en-GB"/>
        </w:rPr>
        <w:t xml:space="preserve"> processes</w:t>
      </w:r>
      <w:r w:rsidR="00373848" w:rsidRPr="005A4076">
        <w:rPr>
          <w:rFonts w:ascii="Calibri" w:hAnsi="Calibri" w:cs="Calibri"/>
          <w:lang w:val="en-GB"/>
        </w:rPr>
        <w:t xml:space="preserve"> by adjusting time, workspace, methods, tools, and equipment according to the type of disability. </w:t>
      </w:r>
    </w:p>
    <w:p w14:paraId="30E77B89" w14:textId="573C68CA" w:rsidR="004567B3" w:rsidRPr="005A4076" w:rsidRDefault="007D6EA1" w:rsidP="007D6EA1">
      <w:pPr>
        <w:spacing w:line="360" w:lineRule="auto"/>
        <w:rPr>
          <w:rFonts w:ascii="Calibri" w:hAnsi="Calibri" w:cs="Calibri"/>
          <w:lang w:val="en-GB"/>
        </w:rPr>
      </w:pPr>
      <w:r w:rsidRPr="005A4076">
        <w:rPr>
          <w:rFonts w:ascii="Calibri" w:hAnsi="Calibri" w:cs="Calibri"/>
          <w:lang w:val="en-GB"/>
        </w:rPr>
        <w:t xml:space="preserve">To support the educational process of </w:t>
      </w:r>
      <w:r w:rsidR="00AB38DD" w:rsidRPr="005A4076">
        <w:rPr>
          <w:rFonts w:ascii="Calibri" w:hAnsi="Calibri" w:cs="Calibri"/>
          <w:lang w:val="en-GB"/>
        </w:rPr>
        <w:t xml:space="preserve">students’ </w:t>
      </w:r>
      <w:r w:rsidRPr="005A4076">
        <w:rPr>
          <w:rFonts w:ascii="Calibri" w:hAnsi="Calibri" w:cs="Calibri"/>
          <w:lang w:val="en-GB"/>
        </w:rPr>
        <w:t xml:space="preserve">in need of special education, school psychological </w:t>
      </w:r>
      <w:r w:rsidR="00867C47" w:rsidRPr="005A4076">
        <w:rPr>
          <w:rFonts w:ascii="Calibri" w:hAnsi="Calibri" w:cs="Calibri"/>
          <w:lang w:val="en-GB"/>
        </w:rPr>
        <w:t>counsellors</w:t>
      </w:r>
      <w:r w:rsidRPr="005A4076">
        <w:rPr>
          <w:rFonts w:ascii="Calibri" w:hAnsi="Calibri" w:cs="Calibri"/>
          <w:lang w:val="en-GB"/>
        </w:rPr>
        <w:t xml:space="preserve"> </w:t>
      </w:r>
      <w:r w:rsidR="00AB38DD" w:rsidRPr="005A4076">
        <w:rPr>
          <w:rFonts w:ascii="Calibri" w:hAnsi="Calibri" w:cs="Calibri"/>
          <w:lang w:val="en-GB"/>
        </w:rPr>
        <w:t>share the required information</w:t>
      </w:r>
      <w:r w:rsidR="00B73142" w:rsidRPr="005A4076">
        <w:rPr>
          <w:rFonts w:ascii="Calibri" w:hAnsi="Calibri" w:cs="Calibri"/>
          <w:lang w:val="en-GB"/>
        </w:rPr>
        <w:t xml:space="preserve"> with</w:t>
      </w:r>
      <w:r w:rsidR="00AB38DD" w:rsidRPr="005A4076">
        <w:rPr>
          <w:rFonts w:ascii="Calibri" w:hAnsi="Calibri" w:cs="Calibri"/>
          <w:lang w:val="en-GB"/>
        </w:rPr>
        <w:t xml:space="preserve"> the stakeholders</w:t>
      </w:r>
      <w:r w:rsidRPr="005A4076">
        <w:rPr>
          <w:rFonts w:ascii="Calibri" w:hAnsi="Calibri" w:cs="Calibri"/>
          <w:lang w:val="en-GB"/>
        </w:rPr>
        <w:t xml:space="preserve"> (school administration, measurement and evaluation unit, </w:t>
      </w:r>
      <w:r w:rsidR="00AB38DD" w:rsidRPr="005A4076">
        <w:rPr>
          <w:rFonts w:ascii="Calibri" w:hAnsi="Calibri" w:cs="Calibri"/>
          <w:lang w:val="en-GB"/>
        </w:rPr>
        <w:t>subject teachers</w:t>
      </w:r>
      <w:r w:rsidRPr="005A4076">
        <w:rPr>
          <w:rFonts w:ascii="Calibri" w:hAnsi="Calibri" w:cs="Calibri"/>
          <w:lang w:val="en-GB"/>
        </w:rPr>
        <w:t>) need.</w:t>
      </w:r>
    </w:p>
    <w:p w14:paraId="7C321A30" w14:textId="67016DD9" w:rsidR="001009A8" w:rsidRPr="005A4076" w:rsidRDefault="001F4918" w:rsidP="001F4918">
      <w:pPr>
        <w:spacing w:line="360" w:lineRule="auto"/>
        <w:rPr>
          <w:rFonts w:ascii="Calibri" w:hAnsi="Calibri" w:cs="Calibri"/>
          <w:lang w:val="en-GB"/>
        </w:rPr>
      </w:pPr>
      <w:r w:rsidRPr="005A4076">
        <w:rPr>
          <w:rFonts w:ascii="Calibri" w:hAnsi="Calibri" w:cs="Calibri"/>
          <w:lang w:val="en-GB"/>
        </w:rPr>
        <w:t xml:space="preserve">The academic progress of the student is monitored and if </w:t>
      </w:r>
      <w:r w:rsidR="001009A8" w:rsidRPr="005A4076">
        <w:rPr>
          <w:rFonts w:ascii="Calibri" w:hAnsi="Calibri" w:cs="Calibri"/>
          <w:lang w:val="en-GB"/>
        </w:rPr>
        <w:t>necessary,</w:t>
      </w:r>
      <w:r w:rsidRPr="005A4076">
        <w:rPr>
          <w:rFonts w:ascii="Calibri" w:hAnsi="Calibri" w:cs="Calibri"/>
          <w:lang w:val="en-GB"/>
        </w:rPr>
        <w:t xml:space="preserve"> differentiation is implemented by subject teachers. </w:t>
      </w:r>
      <w:r w:rsidR="001009A8" w:rsidRPr="005A4076">
        <w:rPr>
          <w:rFonts w:ascii="Calibri" w:hAnsi="Calibri" w:cs="Calibri"/>
          <w:lang w:val="en-GB"/>
        </w:rPr>
        <w:t xml:space="preserve">Below is the some of the assessment practices for the inclusive access arrangements. </w:t>
      </w:r>
    </w:p>
    <w:p w14:paraId="4936D08A" w14:textId="044E3F28" w:rsidR="00174507" w:rsidRPr="005A4076" w:rsidRDefault="00174507" w:rsidP="001F4918">
      <w:pPr>
        <w:spacing w:line="360" w:lineRule="auto"/>
        <w:rPr>
          <w:rFonts w:ascii="Calibri" w:hAnsi="Calibri" w:cs="Calibri"/>
          <w:lang w:val="en-GB"/>
        </w:rPr>
      </w:pPr>
      <w:r w:rsidRPr="005A4076">
        <w:rPr>
          <w:rFonts w:ascii="Calibri" w:hAnsi="Calibri" w:cs="Calibri"/>
          <w:lang w:val="en-GB"/>
        </w:rPr>
        <w:t>Providing extra time</w:t>
      </w:r>
    </w:p>
    <w:p w14:paraId="5FBA4DF0" w14:textId="40780477" w:rsidR="00174507" w:rsidRPr="005A4076" w:rsidRDefault="00174507" w:rsidP="001F4918">
      <w:pPr>
        <w:spacing w:line="360" w:lineRule="auto"/>
        <w:rPr>
          <w:rFonts w:ascii="Calibri" w:hAnsi="Calibri" w:cs="Calibri"/>
          <w:lang w:val="en-GB"/>
        </w:rPr>
      </w:pPr>
      <w:r w:rsidRPr="005A4076">
        <w:rPr>
          <w:rFonts w:ascii="Calibri" w:hAnsi="Calibri" w:cs="Calibri"/>
          <w:lang w:val="en-GB"/>
        </w:rPr>
        <w:t xml:space="preserve">Making a calendar with </w:t>
      </w:r>
      <w:r w:rsidR="00306EEE" w:rsidRPr="005A4076">
        <w:rPr>
          <w:rFonts w:ascii="Calibri" w:hAnsi="Calibri" w:cs="Calibri"/>
          <w:lang w:val="en-GB"/>
        </w:rPr>
        <w:t>extended</w:t>
      </w:r>
      <w:r w:rsidRPr="005A4076">
        <w:rPr>
          <w:rFonts w:ascii="Calibri" w:hAnsi="Calibri" w:cs="Calibri"/>
          <w:lang w:val="en-GB"/>
        </w:rPr>
        <w:t xml:space="preserve"> deadlines for the task completion</w:t>
      </w:r>
    </w:p>
    <w:p w14:paraId="2AE70359" w14:textId="34793E20" w:rsidR="00174507" w:rsidRPr="005A4076" w:rsidRDefault="00174507" w:rsidP="001F4918">
      <w:pPr>
        <w:spacing w:line="360" w:lineRule="auto"/>
        <w:rPr>
          <w:rFonts w:ascii="Calibri" w:hAnsi="Calibri" w:cs="Calibri"/>
          <w:lang w:val="en-GB"/>
        </w:rPr>
      </w:pPr>
      <w:r w:rsidRPr="005A4076">
        <w:rPr>
          <w:rFonts w:ascii="Calibri" w:hAnsi="Calibri" w:cs="Calibri"/>
          <w:lang w:val="en-GB"/>
        </w:rPr>
        <w:t xml:space="preserve">Translating the material if necessary </w:t>
      </w:r>
    </w:p>
    <w:p w14:paraId="03CFCA81" w14:textId="6FC05E70" w:rsidR="00174507" w:rsidRPr="005A4076" w:rsidRDefault="00174507" w:rsidP="001F4918">
      <w:pPr>
        <w:spacing w:line="360" w:lineRule="auto"/>
        <w:rPr>
          <w:rFonts w:ascii="Calibri" w:hAnsi="Calibri" w:cs="Calibri"/>
          <w:lang w:val="en-GB"/>
        </w:rPr>
      </w:pPr>
      <w:r w:rsidRPr="005A4076">
        <w:rPr>
          <w:rFonts w:ascii="Calibri" w:hAnsi="Calibri" w:cs="Calibri"/>
          <w:lang w:val="en-GB"/>
        </w:rPr>
        <w:t>Adapt</w:t>
      </w:r>
      <w:r w:rsidR="00C16150" w:rsidRPr="005A4076">
        <w:rPr>
          <w:rFonts w:ascii="Calibri" w:hAnsi="Calibri" w:cs="Calibri"/>
          <w:lang w:val="en-GB"/>
        </w:rPr>
        <w:t>ing</w:t>
      </w:r>
      <w:r w:rsidRPr="005A4076">
        <w:rPr>
          <w:rFonts w:ascii="Calibri" w:hAnsi="Calibri" w:cs="Calibri"/>
          <w:lang w:val="en-GB"/>
        </w:rPr>
        <w:t xml:space="preserve"> assessments</w:t>
      </w:r>
      <w:r w:rsidR="00C16150" w:rsidRPr="005A4076">
        <w:rPr>
          <w:rFonts w:ascii="Calibri" w:hAnsi="Calibri" w:cs="Calibri"/>
          <w:lang w:val="en-GB"/>
        </w:rPr>
        <w:t xml:space="preserve"> and tasks </w:t>
      </w:r>
      <w:r w:rsidRPr="005A4076">
        <w:rPr>
          <w:rFonts w:ascii="Calibri" w:hAnsi="Calibri" w:cs="Calibri"/>
          <w:lang w:val="en-GB"/>
        </w:rPr>
        <w:t xml:space="preserve">accordingly  </w:t>
      </w:r>
    </w:p>
    <w:p w14:paraId="1AB92730" w14:textId="4C212E7C" w:rsidR="00780643" w:rsidRPr="005A4076" w:rsidRDefault="00B8534C" w:rsidP="001F4918">
      <w:pPr>
        <w:spacing w:line="360" w:lineRule="auto"/>
        <w:rPr>
          <w:rFonts w:ascii="Calibri" w:hAnsi="Calibri" w:cs="Calibri"/>
          <w:b/>
          <w:bCs/>
          <w:lang w:val="en-GB"/>
        </w:rPr>
      </w:pPr>
      <w:r w:rsidRPr="005A4076">
        <w:rPr>
          <w:rFonts w:ascii="Calibri" w:hAnsi="Calibri" w:cs="Calibri"/>
          <w:b/>
          <w:bCs/>
          <w:lang w:val="en-GB"/>
        </w:rPr>
        <w:t>Gifted and Talented Students</w:t>
      </w:r>
    </w:p>
    <w:p w14:paraId="73193444" w14:textId="48D86940" w:rsidR="00B8534C" w:rsidRPr="005A4076" w:rsidRDefault="00B8534C" w:rsidP="001F4918">
      <w:pPr>
        <w:spacing w:line="360" w:lineRule="auto"/>
        <w:rPr>
          <w:rFonts w:ascii="Calibri" w:hAnsi="Calibri" w:cs="Calibri"/>
          <w:lang w:val="en-GB"/>
        </w:rPr>
      </w:pPr>
      <w:r w:rsidRPr="005A4076">
        <w:rPr>
          <w:rFonts w:ascii="Calibri" w:hAnsi="Calibri" w:cs="Calibri"/>
          <w:lang w:val="en-GB"/>
        </w:rPr>
        <w:t xml:space="preserve">A gifted person is one who learns more quickly than </w:t>
      </w:r>
      <w:r w:rsidR="00780643" w:rsidRPr="005A4076">
        <w:rPr>
          <w:rFonts w:ascii="Calibri" w:hAnsi="Calibri" w:cs="Calibri"/>
          <w:lang w:val="en-GB"/>
        </w:rPr>
        <w:t>his</w:t>
      </w:r>
      <w:r w:rsidRPr="005A4076">
        <w:rPr>
          <w:rFonts w:ascii="Calibri" w:hAnsi="Calibri" w:cs="Calibri"/>
          <w:lang w:val="en-GB"/>
        </w:rPr>
        <w:t xml:space="preserve"> peers, has a unique academic talent, can comprehend abstract concepts, enjoys acting independently in </w:t>
      </w:r>
      <w:r w:rsidR="00780643" w:rsidRPr="005A4076">
        <w:rPr>
          <w:rFonts w:ascii="Calibri" w:hAnsi="Calibri" w:cs="Calibri"/>
          <w:lang w:val="en-GB"/>
        </w:rPr>
        <w:t>his</w:t>
      </w:r>
      <w:r w:rsidRPr="005A4076">
        <w:rPr>
          <w:rFonts w:ascii="Calibri" w:hAnsi="Calibri" w:cs="Calibri"/>
          <w:lang w:val="en-GB"/>
        </w:rPr>
        <w:t xml:space="preserve"> area</w:t>
      </w:r>
      <w:r w:rsidR="00780643" w:rsidRPr="005A4076">
        <w:rPr>
          <w:rFonts w:ascii="Calibri" w:hAnsi="Calibri" w:cs="Calibri"/>
          <w:lang w:val="en-GB"/>
        </w:rPr>
        <w:t xml:space="preserve"> </w:t>
      </w:r>
      <w:r w:rsidRPr="005A4076">
        <w:rPr>
          <w:rFonts w:ascii="Calibri" w:hAnsi="Calibri" w:cs="Calibri"/>
          <w:lang w:val="en-GB"/>
        </w:rPr>
        <w:t xml:space="preserve">of interest, and performs at a high level. These students are </w:t>
      </w:r>
      <w:r w:rsidR="007571C3" w:rsidRPr="005A4076">
        <w:rPr>
          <w:rFonts w:ascii="Calibri" w:hAnsi="Calibri" w:cs="Calibri"/>
          <w:lang w:val="en-GB"/>
        </w:rPr>
        <w:t xml:space="preserve">determined by psychological counsellors </w:t>
      </w:r>
      <w:r w:rsidR="00D61888" w:rsidRPr="005A4076">
        <w:rPr>
          <w:rFonts w:ascii="Calibri" w:hAnsi="Calibri" w:cs="Calibri"/>
          <w:lang w:val="en-GB"/>
        </w:rPr>
        <w:t xml:space="preserve">and subject teachers (in some cases). These students are </w:t>
      </w:r>
      <w:r w:rsidRPr="005A4076">
        <w:rPr>
          <w:rFonts w:ascii="Calibri" w:hAnsi="Calibri" w:cs="Calibri"/>
          <w:lang w:val="en-GB"/>
        </w:rPr>
        <w:t xml:space="preserve">encouraged to take part in projects and competitions, and their </w:t>
      </w:r>
      <w:r w:rsidR="00BA7F98" w:rsidRPr="005A4076">
        <w:rPr>
          <w:rFonts w:ascii="Calibri" w:hAnsi="Calibri" w:cs="Calibri"/>
          <w:lang w:val="en-GB"/>
        </w:rPr>
        <w:t xml:space="preserve">materials and </w:t>
      </w:r>
      <w:r w:rsidRPr="005A4076">
        <w:rPr>
          <w:rFonts w:ascii="Calibri" w:hAnsi="Calibri" w:cs="Calibri"/>
          <w:lang w:val="en-GB"/>
        </w:rPr>
        <w:t xml:space="preserve">studies are </w:t>
      </w:r>
      <w:r w:rsidR="004A013A" w:rsidRPr="005A4076">
        <w:rPr>
          <w:rFonts w:ascii="Calibri" w:hAnsi="Calibri" w:cs="Calibri"/>
          <w:lang w:val="en-GB"/>
        </w:rPr>
        <w:t xml:space="preserve">differentiated to be </w:t>
      </w:r>
      <w:r w:rsidRPr="005A4076">
        <w:rPr>
          <w:rFonts w:ascii="Calibri" w:hAnsi="Calibri" w:cs="Calibri"/>
          <w:lang w:val="en-GB"/>
        </w:rPr>
        <w:t xml:space="preserve">above the target level. </w:t>
      </w:r>
    </w:p>
    <w:p w14:paraId="7D189671" w14:textId="5865595B" w:rsidR="00B070EA" w:rsidRPr="005A4076" w:rsidRDefault="00B070EA" w:rsidP="00E07653">
      <w:pPr>
        <w:pStyle w:val="ListeParagraf"/>
        <w:numPr>
          <w:ilvl w:val="1"/>
          <w:numId w:val="3"/>
        </w:numPr>
        <w:spacing w:line="360" w:lineRule="auto"/>
        <w:rPr>
          <w:rFonts w:ascii="Calibri" w:hAnsi="Calibri" w:cs="Calibri"/>
          <w:b/>
          <w:bCs/>
          <w:lang w:val="en-GB"/>
        </w:rPr>
      </w:pPr>
      <w:r w:rsidRPr="005A4076">
        <w:rPr>
          <w:rFonts w:ascii="Calibri" w:hAnsi="Calibri" w:cs="Calibri"/>
          <w:b/>
          <w:bCs/>
          <w:lang w:val="en-GB"/>
        </w:rPr>
        <w:t>Inclusive Access Arrangements in IB DP</w:t>
      </w:r>
    </w:p>
    <w:p w14:paraId="048E2F3D" w14:textId="1709B276" w:rsidR="00B070EA" w:rsidRPr="005A4076" w:rsidRDefault="00B070EA" w:rsidP="001F4918">
      <w:pPr>
        <w:spacing w:line="360" w:lineRule="auto"/>
        <w:rPr>
          <w:rFonts w:ascii="Calibri" w:hAnsi="Calibri" w:cs="Calibri"/>
          <w:lang w:val="en-GB"/>
        </w:rPr>
      </w:pPr>
      <w:r w:rsidRPr="005A4076">
        <w:rPr>
          <w:rFonts w:ascii="Calibri" w:hAnsi="Calibri" w:cs="Calibri"/>
          <w:lang w:val="en-GB"/>
        </w:rPr>
        <w:t>Students who need inclusive access arrangements should be determined before the programme starts. The arrangements might be as the following:</w:t>
      </w:r>
    </w:p>
    <w:p w14:paraId="08BB6F58" w14:textId="4CAEA6A6" w:rsidR="00B070EA" w:rsidRPr="005A4076" w:rsidRDefault="00B070EA" w:rsidP="001F4918">
      <w:pPr>
        <w:spacing w:line="360" w:lineRule="auto"/>
        <w:rPr>
          <w:rFonts w:ascii="Calibri" w:hAnsi="Calibri" w:cs="Calibri"/>
          <w:lang w:val="en-GB"/>
        </w:rPr>
      </w:pPr>
      <w:r w:rsidRPr="005A4076">
        <w:rPr>
          <w:rFonts w:ascii="Calibri" w:hAnsi="Calibri" w:cs="Calibri"/>
          <w:lang w:val="en-GB"/>
        </w:rPr>
        <w:t xml:space="preserve">Additional time </w:t>
      </w:r>
    </w:p>
    <w:p w14:paraId="0F4559CF" w14:textId="7C03392F" w:rsidR="00B070EA" w:rsidRPr="005A4076" w:rsidRDefault="00B070EA" w:rsidP="001F4918">
      <w:pPr>
        <w:spacing w:line="360" w:lineRule="auto"/>
        <w:rPr>
          <w:rFonts w:ascii="Calibri" w:hAnsi="Calibri" w:cs="Calibri"/>
          <w:lang w:val="en-GB"/>
        </w:rPr>
      </w:pPr>
      <w:r w:rsidRPr="005A4076">
        <w:rPr>
          <w:rFonts w:ascii="Calibri" w:hAnsi="Calibri" w:cs="Calibri"/>
          <w:lang w:val="en-GB"/>
        </w:rPr>
        <w:t>Extending deadlines</w:t>
      </w:r>
    </w:p>
    <w:p w14:paraId="2F22F232" w14:textId="454FC8FC" w:rsidR="00B070EA" w:rsidRPr="005A4076" w:rsidRDefault="00B070EA" w:rsidP="001F4918">
      <w:pPr>
        <w:spacing w:line="360" w:lineRule="auto"/>
        <w:rPr>
          <w:rFonts w:ascii="Calibri" w:hAnsi="Calibri" w:cs="Calibri"/>
          <w:lang w:val="en-GB"/>
        </w:rPr>
      </w:pPr>
      <w:r w:rsidRPr="005A4076">
        <w:rPr>
          <w:rFonts w:ascii="Calibri" w:hAnsi="Calibri" w:cs="Calibri"/>
          <w:lang w:val="en-GB"/>
        </w:rPr>
        <w:t xml:space="preserve">Rescheduling the exams </w:t>
      </w:r>
    </w:p>
    <w:p w14:paraId="0B800879" w14:textId="6C86A6C9" w:rsidR="00B070EA" w:rsidRPr="005A4076" w:rsidRDefault="00B070EA" w:rsidP="001F4918">
      <w:pPr>
        <w:spacing w:line="360" w:lineRule="auto"/>
        <w:rPr>
          <w:rFonts w:ascii="Calibri" w:hAnsi="Calibri" w:cs="Calibri"/>
          <w:lang w:val="en-GB"/>
        </w:rPr>
      </w:pPr>
      <w:r w:rsidRPr="005A4076">
        <w:rPr>
          <w:rFonts w:ascii="Calibri" w:hAnsi="Calibri" w:cs="Calibri"/>
          <w:lang w:val="en-GB"/>
        </w:rPr>
        <w:t xml:space="preserve">Support with </w:t>
      </w:r>
      <w:r w:rsidR="00BC56F1" w:rsidRPr="005A4076">
        <w:rPr>
          <w:rFonts w:ascii="Calibri" w:hAnsi="Calibri" w:cs="Calibri"/>
          <w:lang w:val="en-GB"/>
        </w:rPr>
        <w:t xml:space="preserve">information communication and technology </w:t>
      </w:r>
    </w:p>
    <w:p w14:paraId="548F6445" w14:textId="4473274A" w:rsidR="00BC56F1" w:rsidRPr="005A4076" w:rsidRDefault="00BC56F1" w:rsidP="001F4918">
      <w:pPr>
        <w:spacing w:line="360" w:lineRule="auto"/>
        <w:rPr>
          <w:rFonts w:ascii="Calibri" w:hAnsi="Calibri" w:cs="Calibri"/>
          <w:lang w:val="en-GB"/>
        </w:rPr>
      </w:pPr>
      <w:r w:rsidRPr="005A4076">
        <w:rPr>
          <w:rFonts w:ascii="Calibri" w:hAnsi="Calibri" w:cs="Calibri"/>
          <w:lang w:val="en-GB"/>
        </w:rPr>
        <w:lastRenderedPageBreak/>
        <w:t xml:space="preserve">Support with </w:t>
      </w:r>
      <w:r w:rsidR="002C7899" w:rsidRPr="005A4076">
        <w:rPr>
          <w:rFonts w:ascii="Calibri" w:hAnsi="Calibri" w:cs="Calibri"/>
          <w:lang w:val="en-GB"/>
        </w:rPr>
        <w:t>writing</w:t>
      </w:r>
      <w:r w:rsidRPr="005A4076">
        <w:rPr>
          <w:rFonts w:ascii="Calibri" w:hAnsi="Calibri" w:cs="Calibri"/>
          <w:lang w:val="en-GB"/>
        </w:rPr>
        <w:t>, etc…</w:t>
      </w:r>
    </w:p>
    <w:p w14:paraId="2A670FDA" w14:textId="553B623B" w:rsidR="00405C45" w:rsidRPr="005A4076" w:rsidRDefault="00405C45" w:rsidP="001F4918">
      <w:pPr>
        <w:spacing w:line="360" w:lineRule="auto"/>
        <w:rPr>
          <w:rFonts w:ascii="Calibri" w:hAnsi="Calibri" w:cs="Calibri"/>
          <w:lang w:val="en-GB"/>
        </w:rPr>
      </w:pPr>
      <w:r w:rsidRPr="005A4076">
        <w:rPr>
          <w:rFonts w:ascii="Calibri" w:hAnsi="Calibri" w:cs="Calibri"/>
          <w:lang w:val="en-GB"/>
        </w:rPr>
        <w:t xml:space="preserve">Some of IB Diploma Programme inclusive access arrangements must be submitted to IB by the IB Diploma Programme Coordinator. </w:t>
      </w:r>
    </w:p>
    <w:p w14:paraId="06D41B10" w14:textId="71248EC3" w:rsidR="00176431" w:rsidRPr="005A4076" w:rsidRDefault="00176431" w:rsidP="001F4918">
      <w:pPr>
        <w:spacing w:line="360" w:lineRule="auto"/>
        <w:rPr>
          <w:rFonts w:ascii="Calibri" w:hAnsi="Calibri" w:cs="Calibri"/>
          <w:lang w:val="en-GB"/>
        </w:rPr>
      </w:pPr>
      <w:r w:rsidRPr="005A4076">
        <w:rPr>
          <w:rFonts w:ascii="Calibri" w:hAnsi="Calibri" w:cs="Calibri"/>
          <w:lang w:val="en-GB"/>
        </w:rPr>
        <w:t>Supporting approach for students who are in need of inclusion access arrangements are published in IB Access and Inclusion Policy. (Access and Inclusion Policy, IBO:2022)</w:t>
      </w:r>
      <w:r w:rsidR="004255C3" w:rsidRPr="005A4076">
        <w:rPr>
          <w:rFonts w:ascii="Calibri" w:hAnsi="Calibri" w:cs="Calibri"/>
          <w:lang w:val="en-GB"/>
        </w:rPr>
        <w:t xml:space="preserve"> Inclusive access arrangements must be consistent with the IB policy and IB practice. </w:t>
      </w:r>
    </w:p>
    <w:p w14:paraId="4E5A8118" w14:textId="57FB6A6F" w:rsidR="007309DB" w:rsidRPr="005A4076" w:rsidRDefault="005F786F" w:rsidP="001F4918">
      <w:pPr>
        <w:spacing w:line="360" w:lineRule="auto"/>
        <w:rPr>
          <w:rFonts w:ascii="Calibri" w:hAnsi="Calibri" w:cs="Calibri"/>
          <w:lang w:val="en-GB"/>
        </w:rPr>
      </w:pPr>
      <w:r w:rsidRPr="005A4076">
        <w:rPr>
          <w:rFonts w:ascii="Calibri" w:hAnsi="Calibri" w:cs="Calibri"/>
          <w:lang w:val="en-GB"/>
        </w:rPr>
        <w:t xml:space="preserve">If special arrangements are needed for the candidate, the IB must </w:t>
      </w:r>
      <w:r w:rsidR="00F43276" w:rsidRPr="005A4076">
        <w:rPr>
          <w:rFonts w:ascii="Calibri" w:hAnsi="Calibri" w:cs="Calibri"/>
          <w:lang w:val="en-GB"/>
        </w:rPr>
        <w:t>have the necessary information for the special situation</w:t>
      </w:r>
      <w:r w:rsidRPr="005A4076">
        <w:rPr>
          <w:rFonts w:ascii="Calibri" w:hAnsi="Calibri" w:cs="Calibri"/>
          <w:lang w:val="en-GB"/>
        </w:rPr>
        <w:t xml:space="preserve">. </w:t>
      </w:r>
      <w:r w:rsidR="00F43276" w:rsidRPr="005A4076">
        <w:rPr>
          <w:rFonts w:ascii="Calibri" w:hAnsi="Calibri" w:cs="Calibri"/>
          <w:lang w:val="en-GB"/>
        </w:rPr>
        <w:t>T</w:t>
      </w:r>
      <w:r w:rsidRPr="005A4076">
        <w:rPr>
          <w:rFonts w:ascii="Calibri" w:hAnsi="Calibri" w:cs="Calibri"/>
          <w:lang w:val="en-GB"/>
        </w:rPr>
        <w:t xml:space="preserve">he school </w:t>
      </w:r>
      <w:r w:rsidR="00F43276" w:rsidRPr="005A4076">
        <w:rPr>
          <w:rFonts w:ascii="Calibri" w:hAnsi="Calibri" w:cs="Calibri"/>
          <w:lang w:val="en-GB"/>
        </w:rPr>
        <w:t>might offer</w:t>
      </w:r>
      <w:r w:rsidRPr="005A4076">
        <w:rPr>
          <w:rFonts w:ascii="Calibri" w:hAnsi="Calibri" w:cs="Calibri"/>
          <w:lang w:val="en-GB"/>
        </w:rPr>
        <w:t xml:space="preserve"> a suitable special arrangement for the candidate during the Diploma Program</w:t>
      </w:r>
      <w:r w:rsidR="00F43276" w:rsidRPr="005A4076">
        <w:rPr>
          <w:rFonts w:ascii="Calibri" w:hAnsi="Calibri" w:cs="Calibri"/>
          <w:lang w:val="en-GB"/>
        </w:rPr>
        <w:t>me</w:t>
      </w:r>
      <w:r w:rsidRPr="005A4076">
        <w:rPr>
          <w:rFonts w:ascii="Calibri" w:hAnsi="Calibri" w:cs="Calibri"/>
          <w:lang w:val="en-GB"/>
        </w:rPr>
        <w:t xml:space="preserve">. If the arrangements would </w:t>
      </w:r>
      <w:r w:rsidR="00747333" w:rsidRPr="005A4076">
        <w:rPr>
          <w:rFonts w:ascii="Calibri" w:hAnsi="Calibri" w:cs="Calibri"/>
          <w:lang w:val="en-GB"/>
        </w:rPr>
        <w:t xml:space="preserve">be implemented for </w:t>
      </w:r>
      <w:r w:rsidRPr="005A4076">
        <w:rPr>
          <w:rFonts w:ascii="Calibri" w:hAnsi="Calibri" w:cs="Calibri"/>
          <w:lang w:val="en-GB"/>
        </w:rPr>
        <w:t xml:space="preserve">all other candidates affected in the same way, the IB may </w:t>
      </w:r>
      <w:r w:rsidR="00747333" w:rsidRPr="005A4076">
        <w:rPr>
          <w:rFonts w:ascii="Calibri" w:hAnsi="Calibri" w:cs="Calibri"/>
          <w:lang w:val="en-GB"/>
        </w:rPr>
        <w:t>share</w:t>
      </w:r>
      <w:r w:rsidRPr="005A4076">
        <w:rPr>
          <w:rFonts w:ascii="Calibri" w:hAnsi="Calibri" w:cs="Calibri"/>
          <w:lang w:val="en-GB"/>
        </w:rPr>
        <w:t xml:space="preserve"> alternative </w:t>
      </w:r>
      <w:r w:rsidR="00747333" w:rsidRPr="005A4076">
        <w:rPr>
          <w:rFonts w:ascii="Calibri" w:hAnsi="Calibri" w:cs="Calibri"/>
          <w:lang w:val="en-GB"/>
        </w:rPr>
        <w:t xml:space="preserve">access </w:t>
      </w:r>
      <w:r w:rsidRPr="005A4076">
        <w:rPr>
          <w:rFonts w:ascii="Calibri" w:hAnsi="Calibri" w:cs="Calibri"/>
          <w:lang w:val="en-GB"/>
        </w:rPr>
        <w:t>arrangements suggested by the coordinator.</w:t>
      </w:r>
    </w:p>
    <w:p w14:paraId="175939E5" w14:textId="1467808A" w:rsidR="009A3820" w:rsidRPr="005A4076" w:rsidRDefault="009A3820" w:rsidP="009A3820">
      <w:pPr>
        <w:spacing w:line="360" w:lineRule="auto"/>
        <w:rPr>
          <w:rFonts w:ascii="Calibri" w:hAnsi="Calibri" w:cs="Calibri"/>
          <w:lang w:val="en-GB"/>
        </w:rPr>
      </w:pPr>
      <w:r w:rsidRPr="005A4076">
        <w:rPr>
          <w:rFonts w:ascii="Calibri" w:hAnsi="Calibri" w:cs="Calibri"/>
          <w:lang w:val="en-GB"/>
        </w:rPr>
        <w:t xml:space="preserve">Some of IB Diploma Programme inclusive access arrangements do not need of IB’s approval. </w:t>
      </w:r>
    </w:p>
    <w:p w14:paraId="21035178" w14:textId="5341B31F" w:rsidR="009A3820" w:rsidRPr="005A4076" w:rsidRDefault="00624370" w:rsidP="001F4918">
      <w:pPr>
        <w:spacing w:line="360" w:lineRule="auto"/>
        <w:rPr>
          <w:rFonts w:ascii="Calibri" w:hAnsi="Calibri" w:cs="Calibri"/>
          <w:lang w:val="en-GB"/>
        </w:rPr>
      </w:pPr>
      <w:r w:rsidRPr="005A4076">
        <w:rPr>
          <w:rFonts w:ascii="Calibri" w:hAnsi="Calibri" w:cs="Calibri"/>
          <w:lang w:val="en-GB"/>
        </w:rPr>
        <w:t xml:space="preserve">Candidate may take breaks if there are medical, physical, psychological reasons for this. </w:t>
      </w:r>
    </w:p>
    <w:p w14:paraId="278FE64E" w14:textId="2657774F" w:rsidR="00624370" w:rsidRPr="005A4076" w:rsidRDefault="00624370" w:rsidP="00624370">
      <w:pPr>
        <w:spacing w:line="360" w:lineRule="auto"/>
        <w:rPr>
          <w:rFonts w:ascii="Calibri" w:hAnsi="Calibri" w:cs="Calibri"/>
          <w:lang w:val="en-GB"/>
        </w:rPr>
      </w:pPr>
      <w:r w:rsidRPr="005A4076">
        <w:rPr>
          <w:rFonts w:ascii="Calibri" w:hAnsi="Calibri" w:cs="Calibri"/>
          <w:lang w:val="en-GB"/>
        </w:rPr>
        <w:t xml:space="preserve">Candidate may use prompter for the neurological or psychological conditions. </w:t>
      </w:r>
    </w:p>
    <w:p w14:paraId="1198F7A3" w14:textId="1BC79DF8" w:rsidR="00624370" w:rsidRPr="005A4076" w:rsidRDefault="002C2834" w:rsidP="00624370">
      <w:pPr>
        <w:spacing w:line="360" w:lineRule="auto"/>
        <w:rPr>
          <w:rFonts w:ascii="Calibri" w:hAnsi="Calibri" w:cs="Calibri"/>
          <w:lang w:val="en-GB"/>
        </w:rPr>
      </w:pPr>
      <w:r w:rsidRPr="005A4076">
        <w:rPr>
          <w:rFonts w:ascii="Calibri" w:hAnsi="Calibri" w:cs="Calibri"/>
          <w:lang w:val="en-GB"/>
        </w:rPr>
        <w:t xml:space="preserve">An Appointed reader or the invigilator can read and explain the instructions due to attention or reading difficulties. Just the instructions can be explained, the content mustn’t be explained. </w:t>
      </w:r>
    </w:p>
    <w:p w14:paraId="78414B40" w14:textId="11A57F36" w:rsidR="00624370" w:rsidRPr="005A4076" w:rsidRDefault="00551A86" w:rsidP="001F4918">
      <w:pPr>
        <w:spacing w:line="360" w:lineRule="auto"/>
        <w:rPr>
          <w:rFonts w:ascii="Calibri" w:hAnsi="Calibri" w:cs="Calibri"/>
          <w:lang w:val="en-GB"/>
        </w:rPr>
      </w:pPr>
      <w:r w:rsidRPr="005A4076">
        <w:rPr>
          <w:rFonts w:ascii="Calibri" w:hAnsi="Calibri" w:cs="Calibri"/>
          <w:lang w:val="en-GB"/>
        </w:rPr>
        <w:t xml:space="preserve">Candidate may take the exam separately in a different exam room if necessary. The candidate must be supervised by two invigilators. </w:t>
      </w:r>
    </w:p>
    <w:p w14:paraId="3F9F99A6" w14:textId="15A30381" w:rsidR="003F6B9F" w:rsidRPr="005A4076" w:rsidRDefault="003F6B9F" w:rsidP="00E07653">
      <w:pPr>
        <w:pStyle w:val="ListeParagraf"/>
        <w:numPr>
          <w:ilvl w:val="0"/>
          <w:numId w:val="3"/>
        </w:numPr>
        <w:spacing w:line="360" w:lineRule="auto"/>
        <w:rPr>
          <w:rFonts w:ascii="Calibri" w:eastAsia="Times New Roman" w:hAnsi="Calibri" w:cs="Calibri"/>
          <w:b/>
          <w:bCs/>
          <w:kern w:val="0"/>
          <w:lang w:val="en-GB" w:eastAsia="tr-TR"/>
          <w14:ligatures w14:val="none"/>
        </w:rPr>
      </w:pPr>
      <w:r w:rsidRPr="005A4076">
        <w:rPr>
          <w:rFonts w:ascii="Calibri" w:eastAsia="Times New Roman" w:hAnsi="Calibri" w:cs="Calibri"/>
          <w:b/>
          <w:bCs/>
          <w:kern w:val="0"/>
          <w:lang w:val="en-GB" w:eastAsia="tr-TR"/>
          <w14:ligatures w14:val="none"/>
        </w:rPr>
        <w:t>Policy Development, Revision and Sharing Process</w:t>
      </w:r>
    </w:p>
    <w:tbl>
      <w:tblPr>
        <w:tblStyle w:val="TabloKlavuzu"/>
        <w:tblpPr w:leftFromText="141" w:rightFromText="141" w:vertAnchor="text" w:horzAnchor="page" w:tblpX="1957" w:tblpY="197"/>
        <w:tblW w:w="0" w:type="auto"/>
        <w:tblLook w:val="04A0" w:firstRow="1" w:lastRow="0" w:firstColumn="1" w:lastColumn="0" w:noHBand="0" w:noVBand="1"/>
      </w:tblPr>
      <w:tblGrid>
        <w:gridCol w:w="4531"/>
        <w:gridCol w:w="4253"/>
      </w:tblGrid>
      <w:tr w:rsidR="002D05EF" w:rsidRPr="005F786F" w14:paraId="222C699D" w14:textId="77777777" w:rsidTr="002D05EF">
        <w:tc>
          <w:tcPr>
            <w:tcW w:w="4531" w:type="dxa"/>
          </w:tcPr>
          <w:p w14:paraId="2D29C222" w14:textId="77777777" w:rsidR="002D05EF" w:rsidRPr="005F786F" w:rsidRDefault="002D05EF" w:rsidP="002D05EF">
            <w:pPr>
              <w:spacing w:line="360" w:lineRule="auto"/>
              <w:rPr>
                <w:rFonts w:ascii="Calibri" w:hAnsi="Calibri" w:cs="Calibri"/>
                <w:b/>
                <w:bCs/>
                <w:lang w:val="en-GB"/>
              </w:rPr>
            </w:pPr>
            <w:r w:rsidRPr="005F786F">
              <w:rPr>
                <w:rFonts w:ascii="Calibri" w:hAnsi="Calibri" w:cs="Calibri"/>
                <w:b/>
                <w:bCs/>
                <w:lang w:val="en-GB"/>
              </w:rPr>
              <w:t xml:space="preserve">Name Surname </w:t>
            </w:r>
          </w:p>
        </w:tc>
        <w:tc>
          <w:tcPr>
            <w:tcW w:w="4253" w:type="dxa"/>
          </w:tcPr>
          <w:p w14:paraId="360969CB" w14:textId="77777777" w:rsidR="002D05EF" w:rsidRPr="005F786F" w:rsidRDefault="002D05EF" w:rsidP="002D05EF">
            <w:pPr>
              <w:spacing w:line="360" w:lineRule="auto"/>
              <w:rPr>
                <w:rFonts w:ascii="Calibri" w:hAnsi="Calibri" w:cs="Calibri"/>
                <w:b/>
                <w:bCs/>
                <w:lang w:val="en-GB"/>
              </w:rPr>
            </w:pPr>
            <w:r w:rsidRPr="005F786F">
              <w:rPr>
                <w:rFonts w:ascii="Calibri" w:hAnsi="Calibri" w:cs="Calibri"/>
                <w:b/>
                <w:bCs/>
                <w:lang w:val="en-GB"/>
              </w:rPr>
              <w:t xml:space="preserve">Duty </w:t>
            </w:r>
          </w:p>
        </w:tc>
      </w:tr>
      <w:tr w:rsidR="002D05EF" w:rsidRPr="005F786F" w14:paraId="6B126DE4" w14:textId="77777777" w:rsidTr="002D05EF">
        <w:tc>
          <w:tcPr>
            <w:tcW w:w="4531" w:type="dxa"/>
          </w:tcPr>
          <w:p w14:paraId="1CDC6FD9"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Nevzat KULABEROĞLU </w:t>
            </w:r>
          </w:p>
        </w:tc>
        <w:tc>
          <w:tcPr>
            <w:tcW w:w="4253" w:type="dxa"/>
          </w:tcPr>
          <w:p w14:paraId="4FBB9A11"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Head of School</w:t>
            </w:r>
          </w:p>
        </w:tc>
      </w:tr>
      <w:tr w:rsidR="002D05EF" w:rsidRPr="005F786F" w14:paraId="40A94EA1" w14:textId="77777777" w:rsidTr="002D05EF">
        <w:tc>
          <w:tcPr>
            <w:tcW w:w="4531" w:type="dxa"/>
          </w:tcPr>
          <w:p w14:paraId="3D0EBD5D"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Nermin NEMLIOĞLU </w:t>
            </w:r>
          </w:p>
        </w:tc>
        <w:tc>
          <w:tcPr>
            <w:tcW w:w="4253" w:type="dxa"/>
          </w:tcPr>
          <w:p w14:paraId="7983643C"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Head of Turkish Literature and Social Sciences Department</w:t>
            </w:r>
          </w:p>
        </w:tc>
      </w:tr>
      <w:tr w:rsidR="002D05EF" w:rsidRPr="005F786F" w14:paraId="3FAE9042" w14:textId="77777777" w:rsidTr="002D05EF">
        <w:tc>
          <w:tcPr>
            <w:tcW w:w="4531" w:type="dxa"/>
          </w:tcPr>
          <w:p w14:paraId="3A3A41A4"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Tarık ÜNLÜHAN </w:t>
            </w:r>
          </w:p>
        </w:tc>
        <w:tc>
          <w:tcPr>
            <w:tcW w:w="4253" w:type="dxa"/>
          </w:tcPr>
          <w:p w14:paraId="67F51189"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Vice Principal </w:t>
            </w:r>
          </w:p>
        </w:tc>
      </w:tr>
      <w:tr w:rsidR="002D05EF" w:rsidRPr="005F786F" w14:paraId="1722C91C" w14:textId="77777777" w:rsidTr="002D05EF">
        <w:tc>
          <w:tcPr>
            <w:tcW w:w="4531" w:type="dxa"/>
          </w:tcPr>
          <w:p w14:paraId="26E10580"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Suzan ÜSTÜN </w:t>
            </w:r>
          </w:p>
        </w:tc>
        <w:tc>
          <w:tcPr>
            <w:tcW w:w="4253" w:type="dxa"/>
          </w:tcPr>
          <w:p w14:paraId="219CCAF4"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Head of Foreign Languages Department </w:t>
            </w:r>
          </w:p>
        </w:tc>
      </w:tr>
      <w:tr w:rsidR="002D05EF" w:rsidRPr="005F786F" w14:paraId="329238E1" w14:textId="77777777" w:rsidTr="002D05EF">
        <w:tc>
          <w:tcPr>
            <w:tcW w:w="4531" w:type="dxa"/>
          </w:tcPr>
          <w:p w14:paraId="2C8A022D"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lastRenderedPageBreak/>
              <w:t xml:space="preserve">Aynur BARAN </w:t>
            </w:r>
          </w:p>
        </w:tc>
        <w:tc>
          <w:tcPr>
            <w:tcW w:w="4253" w:type="dxa"/>
          </w:tcPr>
          <w:p w14:paraId="45824B5E"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Head of Psychological Counselling and Guidance Department </w:t>
            </w:r>
          </w:p>
        </w:tc>
      </w:tr>
      <w:tr w:rsidR="002D05EF" w:rsidRPr="005F786F" w14:paraId="519E294E" w14:textId="77777777" w:rsidTr="002D05EF">
        <w:tc>
          <w:tcPr>
            <w:tcW w:w="4531" w:type="dxa"/>
          </w:tcPr>
          <w:p w14:paraId="2E9CE083"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Tülay GÜLER </w:t>
            </w:r>
          </w:p>
        </w:tc>
        <w:tc>
          <w:tcPr>
            <w:tcW w:w="4253" w:type="dxa"/>
          </w:tcPr>
          <w:p w14:paraId="535DD416"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Counsellor of 7</w:t>
            </w:r>
            <w:r w:rsidRPr="005F786F">
              <w:rPr>
                <w:rFonts w:ascii="Calibri" w:hAnsi="Calibri" w:cs="Calibri"/>
                <w:vertAlign w:val="superscript"/>
                <w:lang w:val="en-GB"/>
              </w:rPr>
              <w:t>th</w:t>
            </w:r>
            <w:r w:rsidRPr="005F786F">
              <w:rPr>
                <w:rFonts w:ascii="Calibri" w:hAnsi="Calibri" w:cs="Calibri"/>
                <w:lang w:val="en-GB"/>
              </w:rPr>
              <w:t xml:space="preserve"> and 8</w:t>
            </w:r>
            <w:r w:rsidRPr="005F786F">
              <w:rPr>
                <w:rFonts w:ascii="Calibri" w:hAnsi="Calibri" w:cs="Calibri"/>
                <w:vertAlign w:val="superscript"/>
                <w:lang w:val="en-GB"/>
              </w:rPr>
              <w:t>th</w:t>
            </w:r>
            <w:r w:rsidRPr="005F786F">
              <w:rPr>
                <w:rFonts w:ascii="Calibri" w:hAnsi="Calibri" w:cs="Calibri"/>
                <w:lang w:val="en-GB"/>
              </w:rPr>
              <w:t xml:space="preserve"> graders </w:t>
            </w:r>
          </w:p>
        </w:tc>
      </w:tr>
      <w:tr w:rsidR="002D05EF" w:rsidRPr="005F786F" w14:paraId="5E6B4357" w14:textId="77777777" w:rsidTr="002D05EF">
        <w:tc>
          <w:tcPr>
            <w:tcW w:w="4531" w:type="dxa"/>
          </w:tcPr>
          <w:p w14:paraId="3BA382F5"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Harun KARATOSUN </w:t>
            </w:r>
          </w:p>
        </w:tc>
        <w:tc>
          <w:tcPr>
            <w:tcW w:w="4253" w:type="dxa"/>
          </w:tcPr>
          <w:p w14:paraId="0AE3C0E2" w14:textId="77777777" w:rsidR="002D05EF" w:rsidRPr="005F786F" w:rsidRDefault="002D05EF" w:rsidP="002D05EF">
            <w:pPr>
              <w:spacing w:line="360" w:lineRule="auto"/>
              <w:rPr>
                <w:rFonts w:ascii="Calibri" w:hAnsi="Calibri" w:cs="Calibri"/>
                <w:lang w:val="en-GB"/>
              </w:rPr>
            </w:pPr>
            <w:r w:rsidRPr="005F786F">
              <w:rPr>
                <w:rFonts w:ascii="Calibri" w:hAnsi="Calibri" w:cs="Calibri"/>
                <w:lang w:val="en-GB"/>
              </w:rPr>
              <w:t xml:space="preserve">Head of Assessment and Evaluation Unit </w:t>
            </w:r>
          </w:p>
        </w:tc>
      </w:tr>
    </w:tbl>
    <w:p w14:paraId="1FF97238" w14:textId="77777777" w:rsidR="003F6B9F" w:rsidRPr="005F786F" w:rsidRDefault="003F6B9F" w:rsidP="00200D2B">
      <w:pPr>
        <w:spacing w:line="360" w:lineRule="auto"/>
        <w:rPr>
          <w:rFonts w:ascii="Calibri" w:hAnsi="Calibri" w:cs="Calibri"/>
          <w:lang w:val="en-GB"/>
        </w:rPr>
      </w:pPr>
    </w:p>
    <w:p w14:paraId="2C477FF9" w14:textId="77777777" w:rsidR="00200D2B" w:rsidRDefault="00200D2B" w:rsidP="009A248C">
      <w:pPr>
        <w:spacing w:line="360" w:lineRule="auto"/>
        <w:rPr>
          <w:rFonts w:ascii="Calibri" w:hAnsi="Calibri" w:cs="Calibri"/>
          <w:lang w:val="en-US"/>
        </w:rPr>
      </w:pPr>
    </w:p>
    <w:p w14:paraId="4BCAFDF7" w14:textId="77777777" w:rsidR="002D05EF" w:rsidRDefault="002D05EF" w:rsidP="009A248C">
      <w:pPr>
        <w:spacing w:line="360" w:lineRule="auto"/>
        <w:rPr>
          <w:rFonts w:ascii="Calibri" w:hAnsi="Calibri" w:cs="Calibri"/>
          <w:lang w:val="en-US"/>
        </w:rPr>
      </w:pPr>
    </w:p>
    <w:p w14:paraId="039113BA" w14:textId="77777777" w:rsidR="002D05EF" w:rsidRDefault="002D05EF" w:rsidP="009A248C">
      <w:pPr>
        <w:spacing w:line="360" w:lineRule="auto"/>
        <w:rPr>
          <w:rFonts w:ascii="Calibri" w:hAnsi="Calibri" w:cs="Calibri"/>
          <w:lang w:val="en-US"/>
        </w:rPr>
      </w:pPr>
    </w:p>
    <w:p w14:paraId="1EB2911E" w14:textId="6FAE7194" w:rsidR="00E7754F" w:rsidRDefault="000520FA" w:rsidP="002D05EF">
      <w:pPr>
        <w:spacing w:line="360" w:lineRule="auto"/>
        <w:ind w:left="708"/>
        <w:rPr>
          <w:rFonts w:ascii="Calibri" w:hAnsi="Calibri" w:cs="Calibri"/>
          <w:lang w:val="en-US"/>
        </w:rPr>
      </w:pPr>
      <w:r>
        <w:rPr>
          <w:rFonts w:ascii="Calibri" w:hAnsi="Calibri" w:cs="Calibri"/>
          <w:lang w:val="en-US"/>
        </w:rPr>
        <w:t>A committee of administrators, head of school and counsellors developed this inclusion policy based on the IB mission statement and TED Üsküdar College mission statement as well as the IB standards and practices. The policy committee will update this policy every year i</w:t>
      </w:r>
      <w:r w:rsidR="003D0CB0">
        <w:rPr>
          <w:rFonts w:ascii="Calibri" w:hAnsi="Calibri" w:cs="Calibri"/>
          <w:lang w:val="en-US"/>
        </w:rPr>
        <w:t>f</w:t>
      </w:r>
      <w:r>
        <w:rPr>
          <w:rFonts w:ascii="Calibri" w:hAnsi="Calibri" w:cs="Calibri"/>
          <w:lang w:val="en-US"/>
        </w:rPr>
        <w:t xml:space="preserve"> any changes</w:t>
      </w:r>
      <w:r w:rsidR="003D0CB0">
        <w:rPr>
          <w:rFonts w:ascii="Calibri" w:hAnsi="Calibri" w:cs="Calibri"/>
          <w:lang w:val="en-US"/>
        </w:rPr>
        <w:t xml:space="preserve"> needed</w:t>
      </w:r>
      <w:r>
        <w:rPr>
          <w:rFonts w:ascii="Calibri" w:hAnsi="Calibri" w:cs="Calibri"/>
          <w:lang w:val="en-US"/>
        </w:rPr>
        <w:t xml:space="preserve">. </w:t>
      </w:r>
      <w:r w:rsidR="00455081" w:rsidRPr="00455081">
        <w:rPr>
          <w:rFonts w:ascii="Calibri" w:hAnsi="Calibri" w:cs="Calibri"/>
          <w:lang w:val="en-US"/>
        </w:rPr>
        <w:t>The Inclus</w:t>
      </w:r>
      <w:r w:rsidR="00455081">
        <w:rPr>
          <w:rFonts w:ascii="Calibri" w:hAnsi="Calibri" w:cs="Calibri"/>
          <w:lang w:val="en-US"/>
        </w:rPr>
        <w:t>ion</w:t>
      </w:r>
      <w:r w:rsidR="00455081" w:rsidRPr="00455081">
        <w:rPr>
          <w:rFonts w:ascii="Calibri" w:hAnsi="Calibri" w:cs="Calibri"/>
          <w:lang w:val="en-US"/>
        </w:rPr>
        <w:t xml:space="preserve"> Policy is shared with school </w:t>
      </w:r>
      <w:r w:rsidR="00455081">
        <w:rPr>
          <w:rFonts w:ascii="Calibri" w:hAnsi="Calibri" w:cs="Calibri"/>
          <w:lang w:val="en-US"/>
        </w:rPr>
        <w:t>community</w:t>
      </w:r>
      <w:r w:rsidR="00455081" w:rsidRPr="00455081">
        <w:rPr>
          <w:rFonts w:ascii="Calibri" w:hAnsi="Calibri" w:cs="Calibri"/>
          <w:lang w:val="en-US"/>
        </w:rPr>
        <w:t>,</w:t>
      </w:r>
      <w:r w:rsidR="00455081">
        <w:rPr>
          <w:rFonts w:ascii="Calibri" w:hAnsi="Calibri" w:cs="Calibri"/>
          <w:lang w:val="en-US"/>
        </w:rPr>
        <w:t xml:space="preserve"> including</w:t>
      </w:r>
      <w:r w:rsidR="00455081" w:rsidRPr="00455081">
        <w:rPr>
          <w:rFonts w:ascii="Calibri" w:hAnsi="Calibri" w:cs="Calibri"/>
          <w:lang w:val="en-US"/>
        </w:rPr>
        <w:t xml:space="preserve"> parents</w:t>
      </w:r>
      <w:r w:rsidR="00455081">
        <w:rPr>
          <w:rFonts w:ascii="Calibri" w:hAnsi="Calibri" w:cs="Calibri"/>
          <w:lang w:val="en-US"/>
        </w:rPr>
        <w:t xml:space="preserve">, teachers </w:t>
      </w:r>
      <w:r w:rsidR="00455081" w:rsidRPr="00455081">
        <w:rPr>
          <w:rFonts w:ascii="Calibri" w:hAnsi="Calibri" w:cs="Calibri"/>
          <w:lang w:val="en-US"/>
        </w:rPr>
        <w:t xml:space="preserve">and students through the </w:t>
      </w:r>
      <w:r w:rsidR="00455081">
        <w:rPr>
          <w:rFonts w:ascii="Calibri" w:hAnsi="Calibri" w:cs="Calibri"/>
          <w:lang w:val="en-US"/>
        </w:rPr>
        <w:t>s</w:t>
      </w:r>
      <w:r w:rsidR="00455081" w:rsidRPr="00455081">
        <w:rPr>
          <w:rFonts w:ascii="Calibri" w:hAnsi="Calibri" w:cs="Calibri"/>
          <w:lang w:val="en-US"/>
        </w:rPr>
        <w:t xml:space="preserve">chool website, parent meetings and handbooks </w:t>
      </w:r>
      <w:r w:rsidR="006F51EC">
        <w:rPr>
          <w:rFonts w:ascii="Calibri" w:hAnsi="Calibri" w:cs="Calibri"/>
          <w:lang w:val="en-US"/>
        </w:rPr>
        <w:t>distributed</w:t>
      </w:r>
      <w:r w:rsidR="00455081" w:rsidRPr="00455081">
        <w:rPr>
          <w:rFonts w:ascii="Calibri" w:hAnsi="Calibri" w:cs="Calibri"/>
          <w:lang w:val="en-US"/>
        </w:rPr>
        <w:t xml:space="preserve"> in both Turkish and English.</w:t>
      </w:r>
    </w:p>
    <w:p w14:paraId="778060F3" w14:textId="77777777" w:rsidR="00A44E6C" w:rsidRPr="00A44E6C" w:rsidRDefault="00A44E6C" w:rsidP="00A44E6C">
      <w:pPr>
        <w:rPr>
          <w:rFonts w:ascii="Calibri" w:hAnsi="Calibri" w:cs="Calibri"/>
          <w:lang w:val="en-US"/>
        </w:rPr>
      </w:pPr>
    </w:p>
    <w:p w14:paraId="09D3C0F4" w14:textId="77777777" w:rsidR="00A44E6C" w:rsidRPr="00A44E6C" w:rsidRDefault="00A44E6C" w:rsidP="00A44E6C">
      <w:pPr>
        <w:rPr>
          <w:rFonts w:ascii="Calibri" w:hAnsi="Calibri" w:cs="Calibri"/>
          <w:lang w:val="en-US"/>
        </w:rPr>
      </w:pPr>
    </w:p>
    <w:p w14:paraId="07852057" w14:textId="77777777" w:rsidR="00A44E6C" w:rsidRDefault="00A44E6C" w:rsidP="00A44E6C">
      <w:pPr>
        <w:rPr>
          <w:rFonts w:ascii="Calibri" w:hAnsi="Calibri" w:cs="Calibri"/>
          <w:lang w:val="en-US"/>
        </w:rPr>
      </w:pPr>
    </w:p>
    <w:p w14:paraId="54C06A42" w14:textId="77777777" w:rsidR="00A44E6C" w:rsidRDefault="00A44E6C" w:rsidP="00A44E6C">
      <w:pPr>
        <w:ind w:firstLine="708"/>
        <w:rPr>
          <w:rFonts w:ascii="Calibri" w:hAnsi="Calibri" w:cs="Calibri"/>
          <w:lang w:val="en-US"/>
        </w:rPr>
      </w:pPr>
    </w:p>
    <w:p w14:paraId="03505567" w14:textId="77777777" w:rsidR="00A44E6C" w:rsidRDefault="00A44E6C" w:rsidP="00A44E6C">
      <w:pPr>
        <w:ind w:firstLine="708"/>
        <w:rPr>
          <w:rFonts w:ascii="Calibri" w:hAnsi="Calibri" w:cs="Calibri"/>
          <w:lang w:val="en-US"/>
        </w:rPr>
      </w:pPr>
    </w:p>
    <w:p w14:paraId="73924D85" w14:textId="77777777" w:rsidR="00A44E6C" w:rsidRDefault="00A44E6C" w:rsidP="00A44E6C">
      <w:pPr>
        <w:ind w:firstLine="708"/>
        <w:rPr>
          <w:rFonts w:ascii="Calibri" w:hAnsi="Calibri" w:cs="Calibri"/>
          <w:lang w:val="en-US"/>
        </w:rPr>
      </w:pPr>
    </w:p>
    <w:p w14:paraId="0CA7108D" w14:textId="77777777" w:rsidR="00A44E6C" w:rsidRDefault="00A44E6C" w:rsidP="00A44E6C">
      <w:pPr>
        <w:ind w:firstLine="708"/>
        <w:rPr>
          <w:rFonts w:ascii="Calibri" w:hAnsi="Calibri" w:cs="Calibri"/>
          <w:lang w:val="en-US"/>
        </w:rPr>
      </w:pPr>
    </w:p>
    <w:p w14:paraId="3563307B" w14:textId="77777777" w:rsidR="00A44E6C" w:rsidRDefault="00A44E6C" w:rsidP="00A44E6C">
      <w:pPr>
        <w:ind w:firstLine="708"/>
        <w:rPr>
          <w:rFonts w:ascii="Calibri" w:hAnsi="Calibri" w:cs="Calibri"/>
          <w:lang w:val="en-US"/>
        </w:rPr>
      </w:pPr>
    </w:p>
    <w:p w14:paraId="0D14C88C" w14:textId="77777777" w:rsidR="00A44E6C" w:rsidRDefault="00A44E6C" w:rsidP="00A44E6C">
      <w:pPr>
        <w:ind w:firstLine="708"/>
        <w:rPr>
          <w:rFonts w:ascii="Calibri" w:hAnsi="Calibri" w:cs="Calibri"/>
          <w:lang w:val="en-US"/>
        </w:rPr>
      </w:pPr>
    </w:p>
    <w:p w14:paraId="4AE695A1" w14:textId="77777777" w:rsidR="00A44E6C" w:rsidRDefault="00A44E6C" w:rsidP="00A44E6C">
      <w:pPr>
        <w:ind w:firstLine="708"/>
        <w:rPr>
          <w:rFonts w:ascii="Calibri" w:hAnsi="Calibri" w:cs="Calibri"/>
          <w:lang w:val="en-US"/>
        </w:rPr>
      </w:pPr>
    </w:p>
    <w:p w14:paraId="2C1A66E5" w14:textId="77777777" w:rsidR="00A44E6C" w:rsidRDefault="00A44E6C" w:rsidP="00A44E6C">
      <w:pPr>
        <w:ind w:firstLine="708"/>
        <w:rPr>
          <w:rFonts w:ascii="Calibri" w:hAnsi="Calibri" w:cs="Calibri"/>
          <w:lang w:val="en-US"/>
        </w:rPr>
      </w:pPr>
    </w:p>
    <w:p w14:paraId="3075DDCA" w14:textId="77777777" w:rsidR="00A44E6C" w:rsidRDefault="00A44E6C" w:rsidP="00A44E6C">
      <w:pPr>
        <w:ind w:firstLine="708"/>
        <w:rPr>
          <w:rFonts w:ascii="Calibri" w:hAnsi="Calibri" w:cs="Calibri"/>
          <w:lang w:val="en-US"/>
        </w:rPr>
      </w:pPr>
    </w:p>
    <w:p w14:paraId="546EDFFB" w14:textId="77777777" w:rsidR="00A44E6C" w:rsidRDefault="00A44E6C" w:rsidP="00A44E6C">
      <w:pPr>
        <w:ind w:firstLine="708"/>
        <w:rPr>
          <w:rFonts w:ascii="Calibri" w:hAnsi="Calibri" w:cs="Calibri"/>
          <w:lang w:val="en-US"/>
        </w:rPr>
      </w:pPr>
    </w:p>
    <w:p w14:paraId="02AB739D" w14:textId="77777777" w:rsidR="00A44E6C" w:rsidRDefault="00A44E6C" w:rsidP="00A44E6C">
      <w:pPr>
        <w:ind w:firstLine="708"/>
        <w:rPr>
          <w:rFonts w:ascii="Calibri" w:hAnsi="Calibri" w:cs="Calibri"/>
          <w:lang w:val="en-US"/>
        </w:rPr>
      </w:pPr>
    </w:p>
    <w:p w14:paraId="4E9B3098" w14:textId="77777777" w:rsidR="00A44E6C" w:rsidRDefault="00A44E6C" w:rsidP="00A44E6C">
      <w:pPr>
        <w:ind w:firstLine="708"/>
        <w:rPr>
          <w:rFonts w:ascii="Calibri" w:hAnsi="Calibri" w:cs="Calibri"/>
          <w:lang w:val="en-US"/>
        </w:rPr>
      </w:pPr>
    </w:p>
    <w:p w14:paraId="134DB001" w14:textId="77777777" w:rsidR="005A4076" w:rsidRDefault="005A4076" w:rsidP="00A44E6C">
      <w:pPr>
        <w:ind w:firstLine="708"/>
        <w:rPr>
          <w:rFonts w:ascii="Calibri" w:hAnsi="Calibri" w:cs="Calibri"/>
          <w:lang w:val="en-US"/>
        </w:rPr>
      </w:pPr>
    </w:p>
    <w:p w14:paraId="2BC61A37" w14:textId="77777777" w:rsidR="005A4076" w:rsidRDefault="005A4076" w:rsidP="00A44E6C">
      <w:pPr>
        <w:ind w:firstLine="708"/>
        <w:rPr>
          <w:rFonts w:ascii="Calibri" w:hAnsi="Calibri" w:cs="Calibri"/>
          <w:lang w:val="en-US"/>
        </w:rPr>
      </w:pPr>
    </w:p>
    <w:p w14:paraId="1874F50B" w14:textId="77777777" w:rsidR="005A4076" w:rsidRDefault="005A4076" w:rsidP="00A44E6C">
      <w:pPr>
        <w:ind w:firstLine="708"/>
        <w:rPr>
          <w:rFonts w:ascii="Calibri" w:hAnsi="Calibri" w:cs="Calibri"/>
          <w:lang w:val="en-US"/>
        </w:rPr>
      </w:pPr>
    </w:p>
    <w:p w14:paraId="6877432B" w14:textId="77777777" w:rsidR="005A4076" w:rsidRDefault="005A4076" w:rsidP="00A44E6C">
      <w:pPr>
        <w:ind w:firstLine="708"/>
        <w:rPr>
          <w:rFonts w:ascii="Calibri" w:hAnsi="Calibri" w:cs="Calibri"/>
          <w:lang w:val="en-US"/>
        </w:rPr>
      </w:pPr>
    </w:p>
    <w:p w14:paraId="5DBB64C0" w14:textId="0C4144DB" w:rsidR="00A44E6C" w:rsidRPr="005A4076" w:rsidRDefault="00A44E6C" w:rsidP="005A4076">
      <w:pPr>
        <w:pStyle w:val="ListeParagraf"/>
        <w:numPr>
          <w:ilvl w:val="0"/>
          <w:numId w:val="3"/>
        </w:numPr>
        <w:rPr>
          <w:rFonts w:ascii="Calibri" w:hAnsi="Calibri" w:cs="Calibri"/>
          <w:b/>
          <w:bCs/>
          <w:lang w:val="en-US"/>
        </w:rPr>
      </w:pPr>
      <w:r w:rsidRPr="005A4076">
        <w:rPr>
          <w:rFonts w:ascii="Calibri" w:hAnsi="Calibri" w:cs="Calibri"/>
          <w:b/>
          <w:bCs/>
          <w:lang w:val="en-US"/>
        </w:rPr>
        <w:t xml:space="preserve">References </w:t>
      </w:r>
    </w:p>
    <w:p w14:paraId="77AC64CA" w14:textId="77777777" w:rsidR="00285D6F" w:rsidRDefault="00285D6F" w:rsidP="00285D6F">
      <w:pPr>
        <w:rPr>
          <w:rFonts w:ascii="Calibri" w:hAnsi="Calibri" w:cs="Calibri"/>
          <w:b/>
          <w:bCs/>
          <w:lang w:val="en-US"/>
        </w:rPr>
      </w:pPr>
    </w:p>
    <w:p w14:paraId="57700693" w14:textId="2EF11410" w:rsidR="00285D6F" w:rsidRPr="00285D6F" w:rsidRDefault="00285D6F" w:rsidP="00285D6F">
      <w:pPr>
        <w:rPr>
          <w:rFonts w:ascii="Calibri" w:hAnsi="Calibri" w:cs="Calibri"/>
          <w:sz w:val="22"/>
          <w:szCs w:val="22"/>
          <w:lang w:val="en-US"/>
        </w:rPr>
      </w:pPr>
      <w:r w:rsidRPr="00285D6F">
        <w:rPr>
          <w:rFonts w:ascii="Calibri" w:hAnsi="Calibri" w:cs="Calibri"/>
          <w:sz w:val="22"/>
          <w:szCs w:val="22"/>
          <w:lang w:val="en-US"/>
        </w:rPr>
        <w:t>International Baccalaureate Organization. “Learning diversity and inclusion in IB programmes”. International Baccalaureate. 202</w:t>
      </w:r>
      <w:r w:rsidR="00A144BA">
        <w:rPr>
          <w:rFonts w:ascii="Calibri" w:hAnsi="Calibri" w:cs="Calibri"/>
          <w:sz w:val="22"/>
          <w:szCs w:val="22"/>
          <w:lang w:val="en-US"/>
        </w:rPr>
        <w:t>0</w:t>
      </w:r>
      <w:r w:rsidRPr="00285D6F">
        <w:rPr>
          <w:rFonts w:ascii="Calibri" w:hAnsi="Calibri" w:cs="Calibri"/>
          <w:sz w:val="22"/>
          <w:szCs w:val="22"/>
          <w:lang w:val="en-US"/>
        </w:rPr>
        <w:t xml:space="preserve">. https://resources.ibo.org/data/ learningdiversity-and-inclusion-in-ib-programmes_a910d098-5e8d-4a40-b072- 83b4a4c009b7/learning-diversity-and-inclusion-in-ib-programmes-en_b4a5229b- </w:t>
      </w:r>
      <w:r w:rsidR="007172ED" w:rsidRPr="00285D6F">
        <w:rPr>
          <w:rFonts w:ascii="Calibri" w:hAnsi="Calibri" w:cs="Calibri"/>
          <w:sz w:val="22"/>
          <w:szCs w:val="22"/>
          <w:lang w:val="en-US"/>
        </w:rPr>
        <w:t>45db-4129-a2abfc7066b9d86f.pdf?</w:t>
      </w:r>
      <w:r w:rsidRPr="00285D6F">
        <w:rPr>
          <w:rFonts w:ascii="Calibri" w:hAnsi="Calibri" w:cs="Calibri"/>
          <w:sz w:val="22"/>
          <w:szCs w:val="22"/>
          <w:lang w:val="en-US"/>
        </w:rPr>
        <w:t xml:space="preserve"> 2</w:t>
      </w:r>
      <w:r w:rsidR="00A144BA">
        <w:rPr>
          <w:rFonts w:ascii="Calibri" w:hAnsi="Calibri" w:cs="Calibri"/>
          <w:sz w:val="22"/>
          <w:szCs w:val="22"/>
          <w:lang w:val="en-US"/>
        </w:rPr>
        <w:t>0</w:t>
      </w:r>
      <w:r w:rsidRPr="00285D6F">
        <w:rPr>
          <w:rFonts w:ascii="Calibri" w:hAnsi="Calibri" w:cs="Calibri"/>
          <w:sz w:val="22"/>
          <w:szCs w:val="22"/>
          <w:lang w:val="en-US"/>
        </w:rPr>
        <w:t xml:space="preserve"> </w:t>
      </w:r>
      <w:r w:rsidR="00A144BA">
        <w:rPr>
          <w:rFonts w:ascii="Calibri" w:hAnsi="Calibri" w:cs="Calibri"/>
          <w:sz w:val="22"/>
          <w:szCs w:val="22"/>
          <w:lang w:val="en-US"/>
        </w:rPr>
        <w:t>October</w:t>
      </w:r>
      <w:r w:rsidRPr="00285D6F">
        <w:rPr>
          <w:rFonts w:ascii="Calibri" w:hAnsi="Calibri" w:cs="Calibri"/>
          <w:sz w:val="22"/>
          <w:szCs w:val="22"/>
          <w:lang w:val="en-US"/>
        </w:rPr>
        <w:t xml:space="preserve"> 202</w:t>
      </w:r>
      <w:r w:rsidR="00A144BA">
        <w:rPr>
          <w:rFonts w:ascii="Calibri" w:hAnsi="Calibri" w:cs="Calibri"/>
          <w:sz w:val="22"/>
          <w:szCs w:val="22"/>
          <w:lang w:val="en-US"/>
        </w:rPr>
        <w:t>4</w:t>
      </w:r>
      <w:r w:rsidRPr="00285D6F">
        <w:rPr>
          <w:rFonts w:ascii="Calibri" w:hAnsi="Calibri" w:cs="Calibri"/>
          <w:sz w:val="22"/>
          <w:szCs w:val="22"/>
          <w:lang w:val="en-US"/>
        </w:rPr>
        <w:t>.</w:t>
      </w:r>
    </w:p>
    <w:p w14:paraId="7FB924E4" w14:textId="77777777" w:rsidR="00285D6F" w:rsidRPr="00285D6F" w:rsidRDefault="00285D6F" w:rsidP="00285D6F">
      <w:pPr>
        <w:rPr>
          <w:rFonts w:ascii="Calibri" w:hAnsi="Calibri" w:cs="Calibri"/>
          <w:sz w:val="22"/>
          <w:szCs w:val="22"/>
          <w:lang w:val="en-US"/>
        </w:rPr>
      </w:pPr>
      <w:r w:rsidRPr="00285D6F">
        <w:rPr>
          <w:rFonts w:ascii="Calibri" w:hAnsi="Calibri" w:cs="Calibri"/>
          <w:sz w:val="22"/>
          <w:szCs w:val="22"/>
          <w:lang w:val="en-US"/>
        </w:rPr>
        <w:t>International Baccalaureate Organization. “DP: From Principles into Practice”.</w:t>
      </w:r>
    </w:p>
    <w:p w14:paraId="415BC653" w14:textId="78D433F1" w:rsidR="00700F61" w:rsidRPr="00285D6F" w:rsidRDefault="00285D6F" w:rsidP="00285D6F">
      <w:pPr>
        <w:rPr>
          <w:rFonts w:ascii="Calibri" w:hAnsi="Calibri" w:cs="Calibri"/>
          <w:sz w:val="22"/>
          <w:szCs w:val="22"/>
          <w:lang w:val="en-US"/>
        </w:rPr>
      </w:pPr>
      <w:r w:rsidRPr="00285D6F">
        <w:rPr>
          <w:rFonts w:ascii="Calibri" w:hAnsi="Calibri" w:cs="Calibri"/>
          <w:sz w:val="22"/>
          <w:szCs w:val="22"/>
          <w:lang w:val="en-US"/>
        </w:rPr>
        <w:t>International Baccalaureate. 2015. PDF file.</w:t>
      </w:r>
    </w:p>
    <w:p w14:paraId="5121D508" w14:textId="77777777" w:rsidR="00285D6F" w:rsidRPr="00285D6F" w:rsidRDefault="00285D6F" w:rsidP="00285D6F">
      <w:pPr>
        <w:rPr>
          <w:rFonts w:ascii="Calibri" w:hAnsi="Calibri" w:cs="Calibri"/>
          <w:sz w:val="22"/>
          <w:szCs w:val="22"/>
          <w:lang w:val="en-US"/>
        </w:rPr>
      </w:pPr>
      <w:r w:rsidRPr="00285D6F">
        <w:rPr>
          <w:rFonts w:ascii="Calibri" w:hAnsi="Calibri" w:cs="Calibri"/>
          <w:sz w:val="22"/>
          <w:szCs w:val="22"/>
          <w:lang w:val="en-US"/>
        </w:rPr>
        <w:t>International Baccalaureate Organization. “Programme Standards and Practices”.</w:t>
      </w:r>
    </w:p>
    <w:p w14:paraId="19F6625C" w14:textId="77777777" w:rsidR="00285D6F" w:rsidRPr="00285D6F" w:rsidRDefault="00285D6F" w:rsidP="00285D6F">
      <w:pPr>
        <w:rPr>
          <w:rFonts w:ascii="Calibri" w:hAnsi="Calibri" w:cs="Calibri"/>
          <w:sz w:val="22"/>
          <w:szCs w:val="22"/>
          <w:lang w:val="en-US"/>
        </w:rPr>
      </w:pPr>
      <w:r w:rsidRPr="00285D6F">
        <w:rPr>
          <w:rFonts w:ascii="Calibri" w:hAnsi="Calibri" w:cs="Calibri"/>
          <w:sz w:val="22"/>
          <w:szCs w:val="22"/>
          <w:lang w:val="en-US"/>
        </w:rPr>
        <w:t>International Baccalaureate. 2016. PDF file.</w:t>
      </w:r>
    </w:p>
    <w:p w14:paraId="1C281DB8" w14:textId="77777777" w:rsidR="00285D6F" w:rsidRPr="00285D6F" w:rsidRDefault="00285D6F" w:rsidP="00285D6F">
      <w:pPr>
        <w:rPr>
          <w:rFonts w:ascii="Calibri" w:hAnsi="Calibri" w:cs="Calibri"/>
          <w:sz w:val="22"/>
          <w:szCs w:val="22"/>
          <w:lang w:val="en-US"/>
        </w:rPr>
      </w:pPr>
      <w:r w:rsidRPr="00285D6F">
        <w:rPr>
          <w:rFonts w:ascii="Calibri" w:hAnsi="Calibri" w:cs="Calibri"/>
          <w:sz w:val="22"/>
          <w:szCs w:val="22"/>
          <w:lang w:val="en-US"/>
        </w:rPr>
        <w:t>International Baccalaureate Organization. “Special Educational Needs Within the International Baccalaureate Programmes”. International Baccalaureate. 2010. PDF file.</w:t>
      </w:r>
    </w:p>
    <w:p w14:paraId="4A08DB75" w14:textId="77777777" w:rsidR="00285D6F" w:rsidRPr="00285D6F" w:rsidRDefault="00285D6F" w:rsidP="00285D6F">
      <w:pPr>
        <w:rPr>
          <w:rFonts w:ascii="Calibri" w:hAnsi="Calibri" w:cs="Calibri"/>
          <w:sz w:val="22"/>
          <w:szCs w:val="22"/>
          <w:lang w:val="en-US"/>
        </w:rPr>
      </w:pPr>
      <w:r w:rsidRPr="00285D6F">
        <w:rPr>
          <w:rFonts w:ascii="Calibri" w:hAnsi="Calibri" w:cs="Calibri"/>
          <w:sz w:val="22"/>
          <w:szCs w:val="22"/>
          <w:lang w:val="en-US"/>
        </w:rPr>
        <w:t>International Baccalaureate Organization. “Meeting Student Learning Diversity in the Classroom”. International Baccalaureate. 2010. PDF file.</w:t>
      </w:r>
    </w:p>
    <w:p w14:paraId="3BA17FC3" w14:textId="50D7F982" w:rsidR="00285D6F" w:rsidRDefault="00285D6F" w:rsidP="00285D6F">
      <w:pPr>
        <w:rPr>
          <w:rFonts w:ascii="Calibri" w:hAnsi="Calibri" w:cs="Calibri"/>
          <w:sz w:val="22"/>
          <w:szCs w:val="22"/>
          <w:lang w:val="en-US"/>
        </w:rPr>
      </w:pPr>
      <w:r w:rsidRPr="00285D6F">
        <w:rPr>
          <w:rFonts w:ascii="Calibri" w:hAnsi="Calibri" w:cs="Calibri"/>
          <w:sz w:val="22"/>
          <w:szCs w:val="22"/>
          <w:lang w:val="en-US"/>
        </w:rPr>
        <w:t>International Baccalaureate Organization. “Primary Years Programme, Middle Years Programme and Diploma Programme. Learning Diversity in the International Baccalaureate Programmes: Special Educational Needs within the International Baccalaureate Programmes”. International Baccalaureate, 2010. PDF file.</w:t>
      </w:r>
    </w:p>
    <w:p w14:paraId="6B6980D6" w14:textId="77777777" w:rsidR="00700F61" w:rsidRPr="00700F61" w:rsidRDefault="00700F61" w:rsidP="00700F61">
      <w:pPr>
        <w:rPr>
          <w:rFonts w:ascii="Calibri" w:hAnsi="Calibri" w:cs="Calibri"/>
          <w:sz w:val="22"/>
          <w:szCs w:val="22"/>
        </w:rPr>
      </w:pPr>
      <w:r w:rsidRPr="00700F61">
        <w:rPr>
          <w:rFonts w:ascii="Calibri" w:hAnsi="Calibri" w:cs="Calibri"/>
          <w:sz w:val="22"/>
          <w:szCs w:val="22"/>
        </w:rPr>
        <w:t xml:space="preserve">https://orgm.meb.gov.tr/meb_iys_dosyalar/2020_08/14231603_Rehberlik_ve_Psikolojik_DanYYma_Hizmetleri_YonetmeliYi_2.pdf </w:t>
      </w:r>
    </w:p>
    <w:p w14:paraId="353F824C" w14:textId="28F7BDDD" w:rsidR="00700F61" w:rsidRDefault="00700F61" w:rsidP="00700F61">
      <w:pPr>
        <w:rPr>
          <w:rFonts w:ascii="Calibri" w:hAnsi="Calibri" w:cs="Calibri"/>
          <w:sz w:val="22"/>
          <w:szCs w:val="22"/>
        </w:rPr>
      </w:pPr>
      <w:hyperlink r:id="rId7" w:history="1">
        <w:r w:rsidRPr="006A25EA">
          <w:rPr>
            <w:rStyle w:val="Kpr"/>
            <w:rFonts w:ascii="Calibri" w:hAnsi="Calibri" w:cs="Calibri"/>
            <w:sz w:val="22"/>
            <w:szCs w:val="22"/>
          </w:rPr>
          <w:t>http://mevzuat.meb.gov.tr/dosyalar/1963.pdf</w:t>
        </w:r>
      </w:hyperlink>
      <w:r>
        <w:rPr>
          <w:rFonts w:ascii="Calibri" w:hAnsi="Calibri" w:cs="Calibri"/>
          <w:sz w:val="22"/>
          <w:szCs w:val="22"/>
        </w:rPr>
        <w:t xml:space="preserve"> </w:t>
      </w:r>
    </w:p>
    <w:p w14:paraId="4BAD672D" w14:textId="63FB8A74" w:rsidR="00673764" w:rsidRPr="00285D6F" w:rsidRDefault="000B61BD" w:rsidP="00700F61">
      <w:pPr>
        <w:rPr>
          <w:rFonts w:ascii="Calibri" w:hAnsi="Calibri" w:cs="Calibri"/>
          <w:sz w:val="22"/>
          <w:szCs w:val="22"/>
          <w:lang w:val="en-US"/>
        </w:rPr>
      </w:pPr>
      <w:r w:rsidRPr="000B61BD">
        <w:rPr>
          <w:rFonts w:ascii="Calibri" w:hAnsi="Calibri" w:cs="Calibri"/>
          <w:sz w:val="22"/>
          <w:szCs w:val="22"/>
        </w:rPr>
        <w:t>International Baccalaureate Organization. “</w:t>
      </w:r>
      <w:r>
        <w:rPr>
          <w:rFonts w:ascii="Calibri" w:hAnsi="Calibri" w:cs="Calibri"/>
          <w:sz w:val="22"/>
          <w:szCs w:val="22"/>
        </w:rPr>
        <w:t>Access and Inclusion Policy</w:t>
      </w:r>
      <w:r w:rsidRPr="000B61BD">
        <w:rPr>
          <w:rFonts w:ascii="Calibri" w:hAnsi="Calibri" w:cs="Calibri"/>
          <w:sz w:val="22"/>
          <w:szCs w:val="22"/>
        </w:rPr>
        <w:t xml:space="preserve">”. </w:t>
      </w:r>
      <w:r w:rsidRPr="000B61BD">
        <w:rPr>
          <w:rFonts w:ascii="Calibri" w:hAnsi="Calibri" w:cs="Calibri"/>
          <w:i/>
          <w:iCs/>
          <w:sz w:val="22"/>
          <w:szCs w:val="22"/>
        </w:rPr>
        <w:t xml:space="preserve">International Baccalaureate. </w:t>
      </w:r>
      <w:r w:rsidRPr="000B61BD">
        <w:rPr>
          <w:rFonts w:ascii="Calibri" w:hAnsi="Calibri" w:cs="Calibri"/>
          <w:sz w:val="22"/>
          <w:szCs w:val="22"/>
        </w:rPr>
        <w:t>20</w:t>
      </w:r>
      <w:r>
        <w:rPr>
          <w:rFonts w:ascii="Calibri" w:hAnsi="Calibri" w:cs="Calibri"/>
          <w:sz w:val="22"/>
          <w:szCs w:val="22"/>
        </w:rPr>
        <w:t>22</w:t>
      </w:r>
      <w:r w:rsidRPr="000B61BD">
        <w:rPr>
          <w:rFonts w:ascii="Calibri" w:hAnsi="Calibri" w:cs="Calibri"/>
          <w:sz w:val="22"/>
          <w:szCs w:val="22"/>
        </w:rPr>
        <w:t>, https://resources.ibo.</w:t>
      </w:r>
    </w:p>
    <w:sectPr w:rsidR="00673764" w:rsidRPr="00285D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8CBE7" w14:textId="77777777" w:rsidR="00321A7F" w:rsidRDefault="00321A7F" w:rsidP="00565D89">
      <w:pPr>
        <w:spacing w:after="0" w:line="240" w:lineRule="auto"/>
      </w:pPr>
      <w:r>
        <w:separator/>
      </w:r>
    </w:p>
  </w:endnote>
  <w:endnote w:type="continuationSeparator" w:id="0">
    <w:p w14:paraId="4EFA3799" w14:textId="77777777" w:rsidR="00321A7F" w:rsidRDefault="00321A7F" w:rsidP="0056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BF77" w14:textId="77777777" w:rsidR="00321A7F" w:rsidRDefault="00321A7F" w:rsidP="00565D89">
      <w:pPr>
        <w:spacing w:after="0" w:line="240" w:lineRule="auto"/>
      </w:pPr>
      <w:r>
        <w:separator/>
      </w:r>
    </w:p>
  </w:footnote>
  <w:footnote w:type="continuationSeparator" w:id="0">
    <w:p w14:paraId="4029B1D9" w14:textId="77777777" w:rsidR="00321A7F" w:rsidRDefault="00321A7F" w:rsidP="00565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9C8"/>
    <w:multiLevelType w:val="multilevel"/>
    <w:tmpl w:val="06B2249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643091"/>
    <w:multiLevelType w:val="multilevel"/>
    <w:tmpl w:val="06DC92F4"/>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AA70F8"/>
    <w:multiLevelType w:val="hybridMultilevel"/>
    <w:tmpl w:val="6BD89B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4524EC"/>
    <w:multiLevelType w:val="multilevel"/>
    <w:tmpl w:val="28F238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69933AD"/>
    <w:multiLevelType w:val="hybridMultilevel"/>
    <w:tmpl w:val="87ECED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82872AE"/>
    <w:multiLevelType w:val="hybridMultilevel"/>
    <w:tmpl w:val="9A60E12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A834005"/>
    <w:multiLevelType w:val="multilevel"/>
    <w:tmpl w:val="0F34A01E"/>
    <w:lvl w:ilvl="0">
      <w:start w:val="9"/>
      <w:numFmt w:val="decimal"/>
      <w:lvlText w:val="%1."/>
      <w:lvlJc w:val="left"/>
      <w:pPr>
        <w:ind w:left="360" w:hanging="360"/>
      </w:pPr>
      <w:rPr>
        <w:rFonts w:hint="default"/>
      </w:rPr>
    </w:lvl>
    <w:lvl w:ilvl="1">
      <w:start w:val="3"/>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368" w:hanging="1800"/>
      </w:pPr>
      <w:rPr>
        <w:rFonts w:hint="default"/>
      </w:rPr>
    </w:lvl>
  </w:abstractNum>
  <w:abstractNum w:abstractNumId="7" w15:restartNumberingAfterBreak="0">
    <w:nsid w:val="234E16BA"/>
    <w:multiLevelType w:val="hybridMultilevel"/>
    <w:tmpl w:val="A7F4CB3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193594"/>
    <w:multiLevelType w:val="hybridMultilevel"/>
    <w:tmpl w:val="4AC0F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F0276E"/>
    <w:multiLevelType w:val="hybridMultilevel"/>
    <w:tmpl w:val="D378600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0" w15:restartNumberingAfterBreak="0">
    <w:nsid w:val="2A8B5DDF"/>
    <w:multiLevelType w:val="multilevel"/>
    <w:tmpl w:val="0F34A01E"/>
    <w:lvl w:ilvl="0">
      <w:start w:val="9"/>
      <w:numFmt w:val="decimal"/>
      <w:lvlText w:val="%1."/>
      <w:lvlJc w:val="left"/>
      <w:pPr>
        <w:ind w:left="360" w:hanging="360"/>
      </w:pPr>
      <w:rPr>
        <w:rFonts w:hint="default"/>
      </w:rPr>
    </w:lvl>
    <w:lvl w:ilvl="1">
      <w:start w:val="3"/>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368" w:hanging="1800"/>
      </w:pPr>
      <w:rPr>
        <w:rFonts w:hint="default"/>
      </w:rPr>
    </w:lvl>
  </w:abstractNum>
  <w:abstractNum w:abstractNumId="11" w15:restartNumberingAfterBreak="0">
    <w:nsid w:val="2E9551C4"/>
    <w:multiLevelType w:val="hybridMultilevel"/>
    <w:tmpl w:val="0526DF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486F009A"/>
    <w:multiLevelType w:val="hybridMultilevel"/>
    <w:tmpl w:val="AA74C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4D5603"/>
    <w:multiLevelType w:val="multilevel"/>
    <w:tmpl w:val="F130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46516"/>
    <w:multiLevelType w:val="hybridMultilevel"/>
    <w:tmpl w:val="97AE53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B92EAB"/>
    <w:multiLevelType w:val="multilevel"/>
    <w:tmpl w:val="06B2249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FE91A57"/>
    <w:multiLevelType w:val="multilevel"/>
    <w:tmpl w:val="F81E549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13D11C6"/>
    <w:multiLevelType w:val="multilevel"/>
    <w:tmpl w:val="28F238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78359820">
    <w:abstractNumId w:val="3"/>
  </w:num>
  <w:num w:numId="2" w16cid:durableId="1553466665">
    <w:abstractNumId w:val="7"/>
  </w:num>
  <w:num w:numId="3" w16cid:durableId="1439787208">
    <w:abstractNumId w:val="1"/>
  </w:num>
  <w:num w:numId="4" w16cid:durableId="1893037474">
    <w:abstractNumId w:val="5"/>
  </w:num>
  <w:num w:numId="5" w16cid:durableId="556472997">
    <w:abstractNumId w:val="14"/>
  </w:num>
  <w:num w:numId="6" w16cid:durableId="877089940">
    <w:abstractNumId w:val="13"/>
  </w:num>
  <w:num w:numId="7" w16cid:durableId="1616594702">
    <w:abstractNumId w:val="4"/>
  </w:num>
  <w:num w:numId="8" w16cid:durableId="137380809">
    <w:abstractNumId w:val="11"/>
  </w:num>
  <w:num w:numId="9" w16cid:durableId="1572153164">
    <w:abstractNumId w:val="12"/>
  </w:num>
  <w:num w:numId="10" w16cid:durableId="1910730902">
    <w:abstractNumId w:val="2"/>
  </w:num>
  <w:num w:numId="11" w16cid:durableId="903681619">
    <w:abstractNumId w:val="16"/>
  </w:num>
  <w:num w:numId="12" w16cid:durableId="2066639067">
    <w:abstractNumId w:val="17"/>
  </w:num>
  <w:num w:numId="13" w16cid:durableId="1865709700">
    <w:abstractNumId w:val="8"/>
  </w:num>
  <w:num w:numId="14" w16cid:durableId="324014471">
    <w:abstractNumId w:val="10"/>
  </w:num>
  <w:num w:numId="15" w16cid:durableId="1971784254">
    <w:abstractNumId w:val="6"/>
  </w:num>
  <w:num w:numId="16" w16cid:durableId="462846546">
    <w:abstractNumId w:val="15"/>
  </w:num>
  <w:num w:numId="17" w16cid:durableId="1975870069">
    <w:abstractNumId w:val="0"/>
  </w:num>
  <w:num w:numId="18" w16cid:durableId="1964656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A1"/>
    <w:rsid w:val="000221FA"/>
    <w:rsid w:val="000255CE"/>
    <w:rsid w:val="0002749E"/>
    <w:rsid w:val="00031C56"/>
    <w:rsid w:val="00036A04"/>
    <w:rsid w:val="000520FA"/>
    <w:rsid w:val="000534EB"/>
    <w:rsid w:val="00085A66"/>
    <w:rsid w:val="00096137"/>
    <w:rsid w:val="000A7C05"/>
    <w:rsid w:val="000B61BD"/>
    <w:rsid w:val="000D7FC6"/>
    <w:rsid w:val="001009A8"/>
    <w:rsid w:val="00102F8B"/>
    <w:rsid w:val="0011282C"/>
    <w:rsid w:val="00132327"/>
    <w:rsid w:val="00137353"/>
    <w:rsid w:val="00145AD2"/>
    <w:rsid w:val="00161DE0"/>
    <w:rsid w:val="00162C58"/>
    <w:rsid w:val="001725C2"/>
    <w:rsid w:val="00174507"/>
    <w:rsid w:val="00176431"/>
    <w:rsid w:val="001C5A20"/>
    <w:rsid w:val="001C5C2F"/>
    <w:rsid w:val="001D72C3"/>
    <w:rsid w:val="001F4918"/>
    <w:rsid w:val="00200C50"/>
    <w:rsid w:val="00200D2B"/>
    <w:rsid w:val="00205B22"/>
    <w:rsid w:val="00226737"/>
    <w:rsid w:val="002670A7"/>
    <w:rsid w:val="00285D6F"/>
    <w:rsid w:val="002A7ECF"/>
    <w:rsid w:val="002B7058"/>
    <w:rsid w:val="002C2834"/>
    <w:rsid w:val="002C7899"/>
    <w:rsid w:val="002D05EF"/>
    <w:rsid w:val="002D4199"/>
    <w:rsid w:val="002F7C03"/>
    <w:rsid w:val="00306EEE"/>
    <w:rsid w:val="0031113B"/>
    <w:rsid w:val="00321A7F"/>
    <w:rsid w:val="0035248C"/>
    <w:rsid w:val="0035490F"/>
    <w:rsid w:val="00371C3C"/>
    <w:rsid w:val="00373848"/>
    <w:rsid w:val="003836A6"/>
    <w:rsid w:val="003B3863"/>
    <w:rsid w:val="003C3EC4"/>
    <w:rsid w:val="003C4048"/>
    <w:rsid w:val="003D0CB0"/>
    <w:rsid w:val="003F0050"/>
    <w:rsid w:val="003F053D"/>
    <w:rsid w:val="003F6B9F"/>
    <w:rsid w:val="003F73C6"/>
    <w:rsid w:val="00405C45"/>
    <w:rsid w:val="00407856"/>
    <w:rsid w:val="0042319B"/>
    <w:rsid w:val="004255C3"/>
    <w:rsid w:val="00435C14"/>
    <w:rsid w:val="00455081"/>
    <w:rsid w:val="004567B3"/>
    <w:rsid w:val="00462870"/>
    <w:rsid w:val="004716E4"/>
    <w:rsid w:val="00475059"/>
    <w:rsid w:val="004A013A"/>
    <w:rsid w:val="004C397B"/>
    <w:rsid w:val="005149C6"/>
    <w:rsid w:val="005178C0"/>
    <w:rsid w:val="00534377"/>
    <w:rsid w:val="00541C21"/>
    <w:rsid w:val="00551A86"/>
    <w:rsid w:val="005614F4"/>
    <w:rsid w:val="00565D89"/>
    <w:rsid w:val="00565E6F"/>
    <w:rsid w:val="00582B09"/>
    <w:rsid w:val="005A1572"/>
    <w:rsid w:val="005A4076"/>
    <w:rsid w:val="005A5886"/>
    <w:rsid w:val="005B78E9"/>
    <w:rsid w:val="005D3789"/>
    <w:rsid w:val="005D723A"/>
    <w:rsid w:val="005E0838"/>
    <w:rsid w:val="005F0F38"/>
    <w:rsid w:val="005F786F"/>
    <w:rsid w:val="00610B68"/>
    <w:rsid w:val="00624370"/>
    <w:rsid w:val="00643150"/>
    <w:rsid w:val="006527B9"/>
    <w:rsid w:val="00667C1C"/>
    <w:rsid w:val="00670965"/>
    <w:rsid w:val="00672366"/>
    <w:rsid w:val="00673764"/>
    <w:rsid w:val="006743E1"/>
    <w:rsid w:val="006B2776"/>
    <w:rsid w:val="006B459B"/>
    <w:rsid w:val="006B5735"/>
    <w:rsid w:val="006C2F25"/>
    <w:rsid w:val="006F2DDF"/>
    <w:rsid w:val="006F51EC"/>
    <w:rsid w:val="00700F61"/>
    <w:rsid w:val="00713052"/>
    <w:rsid w:val="00713C01"/>
    <w:rsid w:val="00714A72"/>
    <w:rsid w:val="00716BA7"/>
    <w:rsid w:val="00716CD8"/>
    <w:rsid w:val="007172ED"/>
    <w:rsid w:val="00720CC1"/>
    <w:rsid w:val="0072287C"/>
    <w:rsid w:val="007309DB"/>
    <w:rsid w:val="00747333"/>
    <w:rsid w:val="007571C3"/>
    <w:rsid w:val="00780643"/>
    <w:rsid w:val="00786FAE"/>
    <w:rsid w:val="007D1E22"/>
    <w:rsid w:val="007D6EA1"/>
    <w:rsid w:val="00802964"/>
    <w:rsid w:val="00820C9C"/>
    <w:rsid w:val="00845337"/>
    <w:rsid w:val="008523BA"/>
    <w:rsid w:val="00867C47"/>
    <w:rsid w:val="00882E4B"/>
    <w:rsid w:val="008A387A"/>
    <w:rsid w:val="008B2B1A"/>
    <w:rsid w:val="008F2C73"/>
    <w:rsid w:val="008F377F"/>
    <w:rsid w:val="009038A0"/>
    <w:rsid w:val="00931173"/>
    <w:rsid w:val="00937DF7"/>
    <w:rsid w:val="00964826"/>
    <w:rsid w:val="009665C8"/>
    <w:rsid w:val="009677B7"/>
    <w:rsid w:val="00967871"/>
    <w:rsid w:val="0097761E"/>
    <w:rsid w:val="00990BC0"/>
    <w:rsid w:val="00997561"/>
    <w:rsid w:val="009A248C"/>
    <w:rsid w:val="009A3820"/>
    <w:rsid w:val="009D4CA4"/>
    <w:rsid w:val="009D72DC"/>
    <w:rsid w:val="009E605E"/>
    <w:rsid w:val="00A064D5"/>
    <w:rsid w:val="00A10A18"/>
    <w:rsid w:val="00A12CA4"/>
    <w:rsid w:val="00A144BA"/>
    <w:rsid w:val="00A2723F"/>
    <w:rsid w:val="00A44E6C"/>
    <w:rsid w:val="00A65842"/>
    <w:rsid w:val="00A737A4"/>
    <w:rsid w:val="00A73D2D"/>
    <w:rsid w:val="00A7408D"/>
    <w:rsid w:val="00A813FE"/>
    <w:rsid w:val="00AA739D"/>
    <w:rsid w:val="00AB38DD"/>
    <w:rsid w:val="00B070EA"/>
    <w:rsid w:val="00B07E7B"/>
    <w:rsid w:val="00B12A6F"/>
    <w:rsid w:val="00B17554"/>
    <w:rsid w:val="00B7301E"/>
    <w:rsid w:val="00B73142"/>
    <w:rsid w:val="00B8534C"/>
    <w:rsid w:val="00B91647"/>
    <w:rsid w:val="00BA794C"/>
    <w:rsid w:val="00BA7F98"/>
    <w:rsid w:val="00BB22A0"/>
    <w:rsid w:val="00BB3AB5"/>
    <w:rsid w:val="00BC56F1"/>
    <w:rsid w:val="00BD57A1"/>
    <w:rsid w:val="00BE373F"/>
    <w:rsid w:val="00BF0783"/>
    <w:rsid w:val="00BF66BE"/>
    <w:rsid w:val="00C10C51"/>
    <w:rsid w:val="00C16150"/>
    <w:rsid w:val="00C41F3C"/>
    <w:rsid w:val="00C52E39"/>
    <w:rsid w:val="00C61E62"/>
    <w:rsid w:val="00C708F0"/>
    <w:rsid w:val="00C85480"/>
    <w:rsid w:val="00C93EC3"/>
    <w:rsid w:val="00CA755C"/>
    <w:rsid w:val="00CC4219"/>
    <w:rsid w:val="00CF1EA7"/>
    <w:rsid w:val="00D21A41"/>
    <w:rsid w:val="00D34D4C"/>
    <w:rsid w:val="00D45AB0"/>
    <w:rsid w:val="00D61888"/>
    <w:rsid w:val="00D6518A"/>
    <w:rsid w:val="00D72E8F"/>
    <w:rsid w:val="00D7580D"/>
    <w:rsid w:val="00D833C1"/>
    <w:rsid w:val="00D950BE"/>
    <w:rsid w:val="00DB72D1"/>
    <w:rsid w:val="00DD301F"/>
    <w:rsid w:val="00E07653"/>
    <w:rsid w:val="00E205B4"/>
    <w:rsid w:val="00E50AF4"/>
    <w:rsid w:val="00E679FB"/>
    <w:rsid w:val="00E7754F"/>
    <w:rsid w:val="00E84813"/>
    <w:rsid w:val="00EA305A"/>
    <w:rsid w:val="00EA6965"/>
    <w:rsid w:val="00EB655D"/>
    <w:rsid w:val="00EC7554"/>
    <w:rsid w:val="00ED4D32"/>
    <w:rsid w:val="00F02F65"/>
    <w:rsid w:val="00F1221F"/>
    <w:rsid w:val="00F31F97"/>
    <w:rsid w:val="00F375DF"/>
    <w:rsid w:val="00F43276"/>
    <w:rsid w:val="00F45624"/>
    <w:rsid w:val="00F529F5"/>
    <w:rsid w:val="00F567F8"/>
    <w:rsid w:val="00F659F8"/>
    <w:rsid w:val="00F70D3A"/>
    <w:rsid w:val="00F8512F"/>
    <w:rsid w:val="00F9003E"/>
    <w:rsid w:val="00FA664A"/>
    <w:rsid w:val="00FB2C38"/>
    <w:rsid w:val="00FC2741"/>
    <w:rsid w:val="00FC3981"/>
    <w:rsid w:val="00FE6622"/>
    <w:rsid w:val="00FF3BA4"/>
    <w:rsid w:val="00FF6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1B82"/>
  <w15:chartTrackingRefBased/>
  <w15:docId w15:val="{76E1926E-5293-47A0-8D48-A4814CBF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D5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D5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D57A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D57A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D57A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D57A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D57A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D57A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D57A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57A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D57A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D57A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D57A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D57A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D57A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57A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57A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57A1"/>
    <w:rPr>
      <w:rFonts w:eastAsiaTheme="majorEastAsia" w:cstheme="majorBidi"/>
      <w:color w:val="272727" w:themeColor="text1" w:themeTint="D8"/>
    </w:rPr>
  </w:style>
  <w:style w:type="paragraph" w:styleId="KonuBal">
    <w:name w:val="Title"/>
    <w:basedOn w:val="Normal"/>
    <w:next w:val="Normal"/>
    <w:link w:val="KonuBalChar"/>
    <w:uiPriority w:val="10"/>
    <w:qFormat/>
    <w:rsid w:val="00BD5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D57A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57A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D57A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57A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D57A1"/>
    <w:rPr>
      <w:i/>
      <w:iCs/>
      <w:color w:val="404040" w:themeColor="text1" w:themeTint="BF"/>
    </w:rPr>
  </w:style>
  <w:style w:type="paragraph" w:styleId="ListeParagraf">
    <w:name w:val="List Paragraph"/>
    <w:basedOn w:val="Normal"/>
    <w:uiPriority w:val="34"/>
    <w:qFormat/>
    <w:rsid w:val="00BD57A1"/>
    <w:pPr>
      <w:ind w:left="720"/>
      <w:contextualSpacing/>
    </w:pPr>
  </w:style>
  <w:style w:type="character" w:styleId="GlVurgulama">
    <w:name w:val="Intense Emphasis"/>
    <w:basedOn w:val="VarsaylanParagrafYazTipi"/>
    <w:uiPriority w:val="21"/>
    <w:qFormat/>
    <w:rsid w:val="00BD57A1"/>
    <w:rPr>
      <w:i/>
      <w:iCs/>
      <w:color w:val="0F4761" w:themeColor="accent1" w:themeShade="BF"/>
    </w:rPr>
  </w:style>
  <w:style w:type="paragraph" w:styleId="GlAlnt">
    <w:name w:val="Intense Quote"/>
    <w:basedOn w:val="Normal"/>
    <w:next w:val="Normal"/>
    <w:link w:val="GlAlntChar"/>
    <w:uiPriority w:val="30"/>
    <w:qFormat/>
    <w:rsid w:val="00BD5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D57A1"/>
    <w:rPr>
      <w:i/>
      <w:iCs/>
      <w:color w:val="0F4761" w:themeColor="accent1" w:themeShade="BF"/>
    </w:rPr>
  </w:style>
  <w:style w:type="character" w:styleId="GlBavuru">
    <w:name w:val="Intense Reference"/>
    <w:basedOn w:val="VarsaylanParagrafYazTipi"/>
    <w:uiPriority w:val="32"/>
    <w:qFormat/>
    <w:rsid w:val="00BD57A1"/>
    <w:rPr>
      <w:b/>
      <w:bCs/>
      <w:smallCaps/>
      <w:color w:val="0F4761" w:themeColor="accent1" w:themeShade="BF"/>
      <w:spacing w:val="5"/>
    </w:rPr>
  </w:style>
  <w:style w:type="paragraph" w:styleId="stBilgi">
    <w:name w:val="header"/>
    <w:basedOn w:val="Normal"/>
    <w:link w:val="stBilgiChar"/>
    <w:uiPriority w:val="99"/>
    <w:unhideWhenUsed/>
    <w:rsid w:val="00565D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5D89"/>
  </w:style>
  <w:style w:type="paragraph" w:styleId="AltBilgi">
    <w:name w:val="footer"/>
    <w:basedOn w:val="Normal"/>
    <w:link w:val="AltBilgiChar"/>
    <w:uiPriority w:val="99"/>
    <w:unhideWhenUsed/>
    <w:rsid w:val="00565D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5D89"/>
  </w:style>
  <w:style w:type="table" w:styleId="TabloKlavuzu">
    <w:name w:val="Table Grid"/>
    <w:basedOn w:val="NormalTablo"/>
    <w:uiPriority w:val="39"/>
    <w:rsid w:val="003F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00F61"/>
    <w:rPr>
      <w:color w:val="467886" w:themeColor="hyperlink"/>
      <w:u w:val="single"/>
    </w:rPr>
  </w:style>
  <w:style w:type="character" w:styleId="zmlenmeyenBahsetme">
    <w:name w:val="Unresolved Mention"/>
    <w:basedOn w:val="VarsaylanParagrafYazTipi"/>
    <w:uiPriority w:val="99"/>
    <w:semiHidden/>
    <w:unhideWhenUsed/>
    <w:rsid w:val="0070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945">
      <w:bodyDiv w:val="1"/>
      <w:marLeft w:val="0"/>
      <w:marRight w:val="0"/>
      <w:marTop w:val="0"/>
      <w:marBottom w:val="0"/>
      <w:divBdr>
        <w:top w:val="none" w:sz="0" w:space="0" w:color="auto"/>
        <w:left w:val="none" w:sz="0" w:space="0" w:color="auto"/>
        <w:bottom w:val="none" w:sz="0" w:space="0" w:color="auto"/>
        <w:right w:val="none" w:sz="0" w:space="0" w:color="auto"/>
      </w:divBdr>
    </w:div>
    <w:div w:id="72093756">
      <w:bodyDiv w:val="1"/>
      <w:marLeft w:val="0"/>
      <w:marRight w:val="0"/>
      <w:marTop w:val="0"/>
      <w:marBottom w:val="0"/>
      <w:divBdr>
        <w:top w:val="none" w:sz="0" w:space="0" w:color="auto"/>
        <w:left w:val="none" w:sz="0" w:space="0" w:color="auto"/>
        <w:bottom w:val="none" w:sz="0" w:space="0" w:color="auto"/>
        <w:right w:val="none" w:sz="0" w:space="0" w:color="auto"/>
      </w:divBdr>
    </w:div>
    <w:div w:id="154076677">
      <w:bodyDiv w:val="1"/>
      <w:marLeft w:val="0"/>
      <w:marRight w:val="0"/>
      <w:marTop w:val="0"/>
      <w:marBottom w:val="0"/>
      <w:divBdr>
        <w:top w:val="none" w:sz="0" w:space="0" w:color="auto"/>
        <w:left w:val="none" w:sz="0" w:space="0" w:color="auto"/>
        <w:bottom w:val="none" w:sz="0" w:space="0" w:color="auto"/>
        <w:right w:val="none" w:sz="0" w:space="0" w:color="auto"/>
      </w:divBdr>
    </w:div>
    <w:div w:id="276718651">
      <w:bodyDiv w:val="1"/>
      <w:marLeft w:val="0"/>
      <w:marRight w:val="0"/>
      <w:marTop w:val="0"/>
      <w:marBottom w:val="0"/>
      <w:divBdr>
        <w:top w:val="none" w:sz="0" w:space="0" w:color="auto"/>
        <w:left w:val="none" w:sz="0" w:space="0" w:color="auto"/>
        <w:bottom w:val="none" w:sz="0" w:space="0" w:color="auto"/>
        <w:right w:val="none" w:sz="0" w:space="0" w:color="auto"/>
      </w:divBdr>
    </w:div>
    <w:div w:id="431778181">
      <w:bodyDiv w:val="1"/>
      <w:marLeft w:val="0"/>
      <w:marRight w:val="0"/>
      <w:marTop w:val="0"/>
      <w:marBottom w:val="0"/>
      <w:divBdr>
        <w:top w:val="none" w:sz="0" w:space="0" w:color="auto"/>
        <w:left w:val="none" w:sz="0" w:space="0" w:color="auto"/>
        <w:bottom w:val="none" w:sz="0" w:space="0" w:color="auto"/>
        <w:right w:val="none" w:sz="0" w:space="0" w:color="auto"/>
      </w:divBdr>
    </w:div>
    <w:div w:id="568273310">
      <w:bodyDiv w:val="1"/>
      <w:marLeft w:val="0"/>
      <w:marRight w:val="0"/>
      <w:marTop w:val="0"/>
      <w:marBottom w:val="0"/>
      <w:divBdr>
        <w:top w:val="none" w:sz="0" w:space="0" w:color="auto"/>
        <w:left w:val="none" w:sz="0" w:space="0" w:color="auto"/>
        <w:bottom w:val="none" w:sz="0" w:space="0" w:color="auto"/>
        <w:right w:val="none" w:sz="0" w:space="0" w:color="auto"/>
      </w:divBdr>
    </w:div>
    <w:div w:id="743995015">
      <w:bodyDiv w:val="1"/>
      <w:marLeft w:val="0"/>
      <w:marRight w:val="0"/>
      <w:marTop w:val="0"/>
      <w:marBottom w:val="0"/>
      <w:divBdr>
        <w:top w:val="none" w:sz="0" w:space="0" w:color="auto"/>
        <w:left w:val="none" w:sz="0" w:space="0" w:color="auto"/>
        <w:bottom w:val="none" w:sz="0" w:space="0" w:color="auto"/>
        <w:right w:val="none" w:sz="0" w:space="0" w:color="auto"/>
      </w:divBdr>
    </w:div>
    <w:div w:id="974681355">
      <w:bodyDiv w:val="1"/>
      <w:marLeft w:val="0"/>
      <w:marRight w:val="0"/>
      <w:marTop w:val="0"/>
      <w:marBottom w:val="0"/>
      <w:divBdr>
        <w:top w:val="none" w:sz="0" w:space="0" w:color="auto"/>
        <w:left w:val="none" w:sz="0" w:space="0" w:color="auto"/>
        <w:bottom w:val="none" w:sz="0" w:space="0" w:color="auto"/>
        <w:right w:val="none" w:sz="0" w:space="0" w:color="auto"/>
      </w:divBdr>
    </w:div>
    <w:div w:id="1002515397">
      <w:bodyDiv w:val="1"/>
      <w:marLeft w:val="0"/>
      <w:marRight w:val="0"/>
      <w:marTop w:val="0"/>
      <w:marBottom w:val="0"/>
      <w:divBdr>
        <w:top w:val="none" w:sz="0" w:space="0" w:color="auto"/>
        <w:left w:val="none" w:sz="0" w:space="0" w:color="auto"/>
        <w:bottom w:val="none" w:sz="0" w:space="0" w:color="auto"/>
        <w:right w:val="none" w:sz="0" w:space="0" w:color="auto"/>
      </w:divBdr>
      <w:divsChild>
        <w:div w:id="1011955515">
          <w:marLeft w:val="0"/>
          <w:marRight w:val="0"/>
          <w:marTop w:val="0"/>
          <w:marBottom w:val="0"/>
          <w:divBdr>
            <w:top w:val="single" w:sz="2" w:space="0" w:color="E5E7EB"/>
            <w:left w:val="single" w:sz="2" w:space="0" w:color="E5E7EB"/>
            <w:bottom w:val="single" w:sz="2" w:space="0" w:color="E5E7EB"/>
            <w:right w:val="single" w:sz="2" w:space="0" w:color="E5E7EB"/>
          </w:divBdr>
          <w:divsChild>
            <w:div w:id="1153525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468616">
          <w:marLeft w:val="0"/>
          <w:marRight w:val="0"/>
          <w:marTop w:val="0"/>
          <w:marBottom w:val="0"/>
          <w:divBdr>
            <w:top w:val="single" w:sz="6" w:space="0" w:color="auto"/>
            <w:left w:val="single" w:sz="2" w:space="0" w:color="auto"/>
            <w:bottom w:val="single" w:sz="2" w:space="0" w:color="auto"/>
            <w:right w:val="single" w:sz="2" w:space="0" w:color="auto"/>
          </w:divBdr>
          <w:divsChild>
            <w:div w:id="1882087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4093410">
      <w:bodyDiv w:val="1"/>
      <w:marLeft w:val="0"/>
      <w:marRight w:val="0"/>
      <w:marTop w:val="0"/>
      <w:marBottom w:val="0"/>
      <w:divBdr>
        <w:top w:val="none" w:sz="0" w:space="0" w:color="auto"/>
        <w:left w:val="none" w:sz="0" w:space="0" w:color="auto"/>
        <w:bottom w:val="none" w:sz="0" w:space="0" w:color="auto"/>
        <w:right w:val="none" w:sz="0" w:space="0" w:color="auto"/>
      </w:divBdr>
    </w:div>
    <w:div w:id="1179806113">
      <w:bodyDiv w:val="1"/>
      <w:marLeft w:val="0"/>
      <w:marRight w:val="0"/>
      <w:marTop w:val="0"/>
      <w:marBottom w:val="0"/>
      <w:divBdr>
        <w:top w:val="none" w:sz="0" w:space="0" w:color="auto"/>
        <w:left w:val="none" w:sz="0" w:space="0" w:color="auto"/>
        <w:bottom w:val="none" w:sz="0" w:space="0" w:color="auto"/>
        <w:right w:val="none" w:sz="0" w:space="0" w:color="auto"/>
      </w:divBdr>
    </w:div>
    <w:div w:id="1255086847">
      <w:bodyDiv w:val="1"/>
      <w:marLeft w:val="0"/>
      <w:marRight w:val="0"/>
      <w:marTop w:val="0"/>
      <w:marBottom w:val="0"/>
      <w:divBdr>
        <w:top w:val="none" w:sz="0" w:space="0" w:color="auto"/>
        <w:left w:val="none" w:sz="0" w:space="0" w:color="auto"/>
        <w:bottom w:val="none" w:sz="0" w:space="0" w:color="auto"/>
        <w:right w:val="none" w:sz="0" w:space="0" w:color="auto"/>
      </w:divBdr>
    </w:div>
    <w:div w:id="1419861755">
      <w:bodyDiv w:val="1"/>
      <w:marLeft w:val="0"/>
      <w:marRight w:val="0"/>
      <w:marTop w:val="0"/>
      <w:marBottom w:val="0"/>
      <w:divBdr>
        <w:top w:val="none" w:sz="0" w:space="0" w:color="auto"/>
        <w:left w:val="none" w:sz="0" w:space="0" w:color="auto"/>
        <w:bottom w:val="none" w:sz="0" w:space="0" w:color="auto"/>
        <w:right w:val="none" w:sz="0" w:space="0" w:color="auto"/>
      </w:divBdr>
      <w:divsChild>
        <w:div w:id="1169447833">
          <w:marLeft w:val="0"/>
          <w:marRight w:val="0"/>
          <w:marTop w:val="0"/>
          <w:marBottom w:val="0"/>
          <w:divBdr>
            <w:top w:val="none" w:sz="0" w:space="0" w:color="auto"/>
            <w:left w:val="none" w:sz="0" w:space="0" w:color="auto"/>
            <w:bottom w:val="none" w:sz="0" w:space="0" w:color="auto"/>
            <w:right w:val="none" w:sz="0" w:space="0" w:color="auto"/>
          </w:divBdr>
        </w:div>
        <w:div w:id="215513090">
          <w:marLeft w:val="0"/>
          <w:marRight w:val="0"/>
          <w:marTop w:val="0"/>
          <w:marBottom w:val="0"/>
          <w:divBdr>
            <w:top w:val="none" w:sz="0" w:space="0" w:color="auto"/>
            <w:left w:val="none" w:sz="0" w:space="0" w:color="auto"/>
            <w:bottom w:val="none" w:sz="0" w:space="0" w:color="auto"/>
            <w:right w:val="none" w:sz="0" w:space="0" w:color="auto"/>
          </w:divBdr>
        </w:div>
        <w:div w:id="565921078">
          <w:marLeft w:val="0"/>
          <w:marRight w:val="0"/>
          <w:marTop w:val="0"/>
          <w:marBottom w:val="0"/>
          <w:divBdr>
            <w:top w:val="none" w:sz="0" w:space="0" w:color="auto"/>
            <w:left w:val="none" w:sz="0" w:space="0" w:color="auto"/>
            <w:bottom w:val="none" w:sz="0" w:space="0" w:color="auto"/>
            <w:right w:val="none" w:sz="0" w:space="0" w:color="auto"/>
          </w:divBdr>
        </w:div>
      </w:divsChild>
    </w:div>
    <w:div w:id="1492942832">
      <w:bodyDiv w:val="1"/>
      <w:marLeft w:val="0"/>
      <w:marRight w:val="0"/>
      <w:marTop w:val="0"/>
      <w:marBottom w:val="0"/>
      <w:divBdr>
        <w:top w:val="none" w:sz="0" w:space="0" w:color="auto"/>
        <w:left w:val="none" w:sz="0" w:space="0" w:color="auto"/>
        <w:bottom w:val="none" w:sz="0" w:space="0" w:color="auto"/>
        <w:right w:val="none" w:sz="0" w:space="0" w:color="auto"/>
      </w:divBdr>
    </w:div>
    <w:div w:id="1597789055">
      <w:bodyDiv w:val="1"/>
      <w:marLeft w:val="0"/>
      <w:marRight w:val="0"/>
      <w:marTop w:val="0"/>
      <w:marBottom w:val="0"/>
      <w:divBdr>
        <w:top w:val="none" w:sz="0" w:space="0" w:color="auto"/>
        <w:left w:val="none" w:sz="0" w:space="0" w:color="auto"/>
        <w:bottom w:val="none" w:sz="0" w:space="0" w:color="auto"/>
        <w:right w:val="none" w:sz="0" w:space="0" w:color="auto"/>
      </w:divBdr>
    </w:div>
    <w:div w:id="1624648666">
      <w:bodyDiv w:val="1"/>
      <w:marLeft w:val="0"/>
      <w:marRight w:val="0"/>
      <w:marTop w:val="0"/>
      <w:marBottom w:val="0"/>
      <w:divBdr>
        <w:top w:val="none" w:sz="0" w:space="0" w:color="auto"/>
        <w:left w:val="none" w:sz="0" w:space="0" w:color="auto"/>
        <w:bottom w:val="none" w:sz="0" w:space="0" w:color="auto"/>
        <w:right w:val="none" w:sz="0" w:space="0" w:color="auto"/>
      </w:divBdr>
    </w:div>
    <w:div w:id="1648582301">
      <w:bodyDiv w:val="1"/>
      <w:marLeft w:val="0"/>
      <w:marRight w:val="0"/>
      <w:marTop w:val="0"/>
      <w:marBottom w:val="0"/>
      <w:divBdr>
        <w:top w:val="none" w:sz="0" w:space="0" w:color="auto"/>
        <w:left w:val="none" w:sz="0" w:space="0" w:color="auto"/>
        <w:bottom w:val="none" w:sz="0" w:space="0" w:color="auto"/>
        <w:right w:val="none" w:sz="0" w:space="0" w:color="auto"/>
      </w:divBdr>
      <w:divsChild>
        <w:div w:id="775101810">
          <w:marLeft w:val="0"/>
          <w:marRight w:val="0"/>
          <w:marTop w:val="0"/>
          <w:marBottom w:val="0"/>
          <w:divBdr>
            <w:top w:val="none" w:sz="0" w:space="0" w:color="auto"/>
            <w:left w:val="none" w:sz="0" w:space="0" w:color="auto"/>
            <w:bottom w:val="none" w:sz="0" w:space="0" w:color="auto"/>
            <w:right w:val="none" w:sz="0" w:space="0" w:color="auto"/>
          </w:divBdr>
        </w:div>
        <w:div w:id="747727872">
          <w:marLeft w:val="0"/>
          <w:marRight w:val="0"/>
          <w:marTop w:val="0"/>
          <w:marBottom w:val="0"/>
          <w:divBdr>
            <w:top w:val="none" w:sz="0" w:space="0" w:color="auto"/>
            <w:left w:val="none" w:sz="0" w:space="0" w:color="auto"/>
            <w:bottom w:val="none" w:sz="0" w:space="0" w:color="auto"/>
            <w:right w:val="none" w:sz="0" w:space="0" w:color="auto"/>
          </w:divBdr>
        </w:div>
      </w:divsChild>
    </w:div>
    <w:div w:id="1742555382">
      <w:bodyDiv w:val="1"/>
      <w:marLeft w:val="0"/>
      <w:marRight w:val="0"/>
      <w:marTop w:val="0"/>
      <w:marBottom w:val="0"/>
      <w:divBdr>
        <w:top w:val="none" w:sz="0" w:space="0" w:color="auto"/>
        <w:left w:val="none" w:sz="0" w:space="0" w:color="auto"/>
        <w:bottom w:val="none" w:sz="0" w:space="0" w:color="auto"/>
        <w:right w:val="none" w:sz="0" w:space="0" w:color="auto"/>
      </w:divBdr>
    </w:div>
    <w:div w:id="1824613841">
      <w:bodyDiv w:val="1"/>
      <w:marLeft w:val="0"/>
      <w:marRight w:val="0"/>
      <w:marTop w:val="0"/>
      <w:marBottom w:val="0"/>
      <w:divBdr>
        <w:top w:val="none" w:sz="0" w:space="0" w:color="auto"/>
        <w:left w:val="none" w:sz="0" w:space="0" w:color="auto"/>
        <w:bottom w:val="none" w:sz="0" w:space="0" w:color="auto"/>
        <w:right w:val="none" w:sz="0" w:space="0" w:color="auto"/>
      </w:divBdr>
    </w:div>
    <w:div w:id="1892498830">
      <w:bodyDiv w:val="1"/>
      <w:marLeft w:val="0"/>
      <w:marRight w:val="0"/>
      <w:marTop w:val="0"/>
      <w:marBottom w:val="0"/>
      <w:divBdr>
        <w:top w:val="none" w:sz="0" w:space="0" w:color="auto"/>
        <w:left w:val="none" w:sz="0" w:space="0" w:color="auto"/>
        <w:bottom w:val="none" w:sz="0" w:space="0" w:color="auto"/>
        <w:right w:val="none" w:sz="0" w:space="0" w:color="auto"/>
      </w:divBdr>
      <w:divsChild>
        <w:div w:id="1301157263">
          <w:marLeft w:val="0"/>
          <w:marRight w:val="0"/>
          <w:marTop w:val="0"/>
          <w:marBottom w:val="0"/>
          <w:divBdr>
            <w:top w:val="single" w:sz="2" w:space="0" w:color="E5E7EB"/>
            <w:left w:val="single" w:sz="2" w:space="0" w:color="E5E7EB"/>
            <w:bottom w:val="single" w:sz="2" w:space="0" w:color="E5E7EB"/>
            <w:right w:val="single" w:sz="2" w:space="0" w:color="E5E7EB"/>
          </w:divBdr>
          <w:divsChild>
            <w:div w:id="125777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4949521">
          <w:marLeft w:val="0"/>
          <w:marRight w:val="0"/>
          <w:marTop w:val="0"/>
          <w:marBottom w:val="0"/>
          <w:divBdr>
            <w:top w:val="single" w:sz="6" w:space="0" w:color="auto"/>
            <w:left w:val="single" w:sz="2" w:space="0" w:color="auto"/>
            <w:bottom w:val="single" w:sz="2" w:space="0" w:color="auto"/>
            <w:right w:val="single" w:sz="2" w:space="0" w:color="auto"/>
          </w:divBdr>
          <w:divsChild>
            <w:div w:id="207962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890934">
      <w:bodyDiv w:val="1"/>
      <w:marLeft w:val="0"/>
      <w:marRight w:val="0"/>
      <w:marTop w:val="0"/>
      <w:marBottom w:val="0"/>
      <w:divBdr>
        <w:top w:val="none" w:sz="0" w:space="0" w:color="auto"/>
        <w:left w:val="none" w:sz="0" w:space="0" w:color="auto"/>
        <w:bottom w:val="none" w:sz="0" w:space="0" w:color="auto"/>
        <w:right w:val="none" w:sz="0" w:space="0" w:color="auto"/>
      </w:divBdr>
    </w:div>
    <w:div w:id="19372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vzuat.meb.gov.tr/dosyalar/196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2214</TotalTime>
  <Pages>14</Pages>
  <Words>3229</Words>
  <Characters>18408</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TEDBLAB0X</dc:creator>
  <cp:keywords/>
  <dc:description/>
  <cp:lastModifiedBy>TEDBLAB0X</cp:lastModifiedBy>
  <cp:revision>65</cp:revision>
  <dcterms:created xsi:type="dcterms:W3CDTF">2024-10-22T02:05:00Z</dcterms:created>
  <dcterms:modified xsi:type="dcterms:W3CDTF">2024-11-24T03:38:00Z</dcterms:modified>
</cp:coreProperties>
</file>